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A921FD" w:rsidRPr="001D0573">
        <w:trPr>
          <w:trHeight w:val="1440"/>
        </w:trPr>
        <w:tc>
          <w:tcPr>
            <w:tcW w:w="2381" w:type="dxa"/>
            <w:tcBorders>
              <w:top w:val="nil"/>
              <w:left w:val="nil"/>
              <w:bottom w:val="nil"/>
              <w:right w:val="nil"/>
            </w:tcBorders>
          </w:tcPr>
          <w:p w:rsidR="00A921FD" w:rsidRDefault="00A04893">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3.25pt" fillcolor="window">
                  <v:imagedata r:id="rId8" o:title=""/>
                </v:shape>
              </w:pict>
            </w:r>
          </w:p>
        </w:tc>
        <w:tc>
          <w:tcPr>
            <w:tcW w:w="7087" w:type="dxa"/>
            <w:tcBorders>
              <w:top w:val="nil"/>
              <w:left w:val="nil"/>
              <w:bottom w:val="nil"/>
              <w:right w:val="nil"/>
            </w:tcBorders>
          </w:tcPr>
          <w:p w:rsidR="00A921FD" w:rsidRDefault="00A921FD">
            <w:pPr>
              <w:pStyle w:val="ZCom"/>
              <w:spacing w:before="90"/>
            </w:pPr>
            <w:r>
              <w:t>EUROPEAN COMMISSION</w:t>
            </w:r>
          </w:p>
          <w:p w:rsidR="00A921FD" w:rsidRDefault="00A921FD">
            <w:pPr>
              <w:pStyle w:val="ZDGName"/>
            </w:pPr>
            <w:r>
              <w:t>DIRECTORATE-GENERAL JUSTICE and CONSUMERS</w:t>
            </w:r>
          </w:p>
          <w:p w:rsidR="00A921FD" w:rsidRDefault="00A921FD">
            <w:pPr>
              <w:pStyle w:val="ZDGName"/>
            </w:pPr>
          </w:p>
          <w:p w:rsidR="00A921FD" w:rsidRPr="00A13FDC" w:rsidRDefault="00A921FD">
            <w:pPr>
              <w:pStyle w:val="ZDGName"/>
              <w:rPr>
                <w:lang w:val="fr-BE"/>
              </w:rPr>
            </w:pPr>
          </w:p>
          <w:p w:rsidR="00A921FD" w:rsidRPr="00A13FDC" w:rsidRDefault="00A921FD" w:rsidP="001D0573">
            <w:pPr>
              <w:pStyle w:val="ZDGName"/>
              <w:rPr>
                <w:lang w:val="fr-BE"/>
              </w:rPr>
            </w:pPr>
            <w:r w:rsidRPr="00A13FDC">
              <w:rPr>
                <w:b/>
                <w:bCs/>
                <w:lang w:val="fr-BE"/>
              </w:rPr>
              <w:t xml:space="preserve">Unit </w:t>
            </w:r>
            <w:r w:rsidR="001D0573">
              <w:rPr>
                <w:b/>
                <w:bCs/>
                <w:lang w:val="fr-BE"/>
              </w:rPr>
              <w:t>0</w:t>
            </w:r>
            <w:r w:rsidRPr="00A13FDC">
              <w:rPr>
                <w:b/>
                <w:bCs/>
                <w:lang w:val="fr-BE"/>
              </w:rPr>
              <w:t>.4: Programme Management</w:t>
            </w:r>
          </w:p>
        </w:tc>
      </w:tr>
    </w:tbl>
    <w:p w:rsidR="00A921FD" w:rsidRPr="00A13FDC" w:rsidRDefault="00A921FD">
      <w:pPr>
        <w:pStyle w:val="Date"/>
        <w:rPr>
          <w:lang w:val="fr-BE"/>
        </w:rPr>
      </w:pPr>
    </w:p>
    <w:p w:rsidR="00A921FD" w:rsidRDefault="00A921FD" w:rsidP="00A921FD">
      <w:pPr>
        <w:pStyle w:val="NoteHead"/>
      </w:pPr>
      <w:r>
        <w:t>Annex 3 to the Final Technical Report</w:t>
      </w:r>
      <w:r>
        <w:br/>
        <w:t xml:space="preserve">Quantitative </w:t>
      </w:r>
      <w:r w:rsidR="0042701E">
        <w:t>R</w:t>
      </w:r>
      <w:r>
        <w:t xml:space="preserve">eporting on </w:t>
      </w:r>
      <w:r w:rsidR="0042701E">
        <w:t>P</w:t>
      </w:r>
      <w:r>
        <w:t xml:space="preserve">olicy-related </w:t>
      </w:r>
      <w:r w:rsidR="0042701E">
        <w:t>O</w:t>
      </w:r>
      <w:r>
        <w:t>utputs (Indicators)</w:t>
      </w:r>
    </w:p>
    <w:p w:rsidR="00A921FD" w:rsidRDefault="00A921FD" w:rsidP="00A921FD">
      <w:pPr>
        <w:pStyle w:val="Subject"/>
      </w:pPr>
      <w:r>
        <w:t>Subject:</w:t>
      </w:r>
      <w:r>
        <w:tab/>
      </w:r>
      <w:r w:rsidRPr="00A921FD">
        <w:t xml:space="preserve">Instructions on how to fill out </w:t>
      </w:r>
      <w:r w:rsidR="0042701E">
        <w:t>the</w:t>
      </w:r>
      <w:r w:rsidRPr="00A921FD">
        <w:t xml:space="preserve"> </w:t>
      </w:r>
      <w:r w:rsidR="0042701E">
        <w:t>quantitative reporting table</w:t>
      </w:r>
    </w:p>
    <w:p w:rsidR="009A720B" w:rsidRDefault="009A720B" w:rsidP="00867067">
      <w:pPr>
        <w:rPr>
          <w:rFonts w:cs="EUAlbertina"/>
          <w:color w:val="000000"/>
        </w:rPr>
      </w:pPr>
      <w:r>
        <w:t xml:space="preserve">The Regulations establishing the </w:t>
      </w:r>
      <w:r w:rsidR="0052017E" w:rsidRPr="00FD25E3">
        <w:rPr>
          <w:i/>
        </w:rPr>
        <w:t>Justice</w:t>
      </w:r>
      <w:r w:rsidR="0052017E">
        <w:t xml:space="preserve"> and the </w:t>
      </w:r>
      <w:r w:rsidR="0052017E" w:rsidRPr="00FD25E3">
        <w:rPr>
          <w:i/>
          <w:szCs w:val="24"/>
        </w:rPr>
        <w:t>Rights, Equality and Citizenship</w:t>
      </w:r>
      <w:r w:rsidR="0052017E">
        <w:rPr>
          <w:szCs w:val="24"/>
        </w:rPr>
        <w:t xml:space="preserve"> Programme</w:t>
      </w:r>
      <w:r>
        <w:rPr>
          <w:szCs w:val="24"/>
        </w:rPr>
        <w:t>s</w:t>
      </w:r>
      <w:r w:rsidR="0052017E">
        <w:rPr>
          <w:szCs w:val="24"/>
        </w:rPr>
        <w:t xml:space="preserve"> </w:t>
      </w:r>
      <w:r w:rsidR="007B56DC">
        <w:rPr>
          <w:szCs w:val="24"/>
        </w:rPr>
        <w:t>indicate</w:t>
      </w:r>
      <w:r w:rsidR="006956A8">
        <w:rPr>
          <w:szCs w:val="24"/>
        </w:rPr>
        <w:t>d</w:t>
      </w:r>
      <w:r w:rsidR="007B56DC">
        <w:rPr>
          <w:szCs w:val="24"/>
        </w:rPr>
        <w:t xml:space="preserve"> </w:t>
      </w:r>
      <w:r w:rsidR="0052017E">
        <w:rPr>
          <w:szCs w:val="24"/>
        </w:rPr>
        <w:t>that t</w:t>
      </w:r>
      <w:r w:rsidR="00B403EF">
        <w:rPr>
          <w:szCs w:val="24"/>
        </w:rPr>
        <w:t>he Commission sh</w:t>
      </w:r>
      <w:r w:rsidR="006956A8">
        <w:rPr>
          <w:szCs w:val="24"/>
        </w:rPr>
        <w:t>ould</w:t>
      </w:r>
      <w:r w:rsidR="00B403EF">
        <w:rPr>
          <w:szCs w:val="24"/>
        </w:rPr>
        <w:t xml:space="preserve"> monitor </w:t>
      </w:r>
      <w:r w:rsidR="00FD25E3">
        <w:rPr>
          <w:szCs w:val="24"/>
        </w:rPr>
        <w:t>the</w:t>
      </w:r>
      <w:r w:rsidR="00B403EF">
        <w:rPr>
          <w:szCs w:val="24"/>
        </w:rPr>
        <w:t xml:space="preserve"> </w:t>
      </w:r>
      <w:r w:rsidR="00FD25E3">
        <w:rPr>
          <w:szCs w:val="24"/>
        </w:rPr>
        <w:t>p</w:t>
      </w:r>
      <w:r w:rsidR="00B403EF">
        <w:rPr>
          <w:szCs w:val="24"/>
        </w:rPr>
        <w:t>rogramme</w:t>
      </w:r>
      <w:r w:rsidR="00321904">
        <w:rPr>
          <w:szCs w:val="24"/>
        </w:rPr>
        <w:t>s</w:t>
      </w:r>
      <w:r w:rsidR="00B403EF">
        <w:rPr>
          <w:szCs w:val="24"/>
        </w:rPr>
        <w:t xml:space="preserve"> in order to follow the implementation of actions carried out under them and the achievements of their </w:t>
      </w:r>
      <w:r>
        <w:rPr>
          <w:szCs w:val="24"/>
        </w:rPr>
        <w:t xml:space="preserve">specific </w:t>
      </w:r>
      <w:r w:rsidR="00B403EF">
        <w:rPr>
          <w:szCs w:val="24"/>
        </w:rPr>
        <w:t xml:space="preserve">objectives. </w:t>
      </w:r>
    </w:p>
    <w:p w:rsidR="00B403EF" w:rsidRDefault="00F673F7" w:rsidP="00B403EF">
      <w:r>
        <w:rPr>
          <w:szCs w:val="24"/>
        </w:rPr>
        <w:t>D</w:t>
      </w:r>
      <w:r w:rsidR="0052017E">
        <w:t xml:space="preserve">ata on final outputs </w:t>
      </w:r>
      <w:r w:rsidR="006956A8">
        <w:t xml:space="preserve">of all projects </w:t>
      </w:r>
      <w:r w:rsidR="0052017E">
        <w:t>are</w:t>
      </w:r>
      <w:r w:rsidR="0052682A">
        <w:t xml:space="preserve"> collected </w:t>
      </w:r>
      <w:r w:rsidR="0052017E">
        <w:t>to</w:t>
      </w:r>
      <w:r w:rsidR="0070767E">
        <w:t xml:space="preserve"> </w:t>
      </w:r>
      <w:r w:rsidR="006956A8">
        <w:t xml:space="preserve">quantify </w:t>
      </w:r>
      <w:r w:rsidR="0052682A">
        <w:t>results per call for proposals and per programme</w:t>
      </w:r>
      <w:r w:rsidR="0070767E">
        <w:t>.</w:t>
      </w:r>
      <w:r w:rsidR="00B403EF" w:rsidRPr="00B403EF">
        <w:t xml:space="preserve"> </w:t>
      </w:r>
    </w:p>
    <w:p w:rsidR="00B403EF" w:rsidRDefault="00B403EF" w:rsidP="00B403EF">
      <w:r>
        <w:t>A</w:t>
      </w:r>
      <w:r w:rsidRPr="000578A3">
        <w:t xml:space="preserve"> </w:t>
      </w:r>
      <w:r>
        <w:t xml:space="preserve">mandatory </w:t>
      </w:r>
      <w:r w:rsidRPr="000578A3">
        <w:t xml:space="preserve">template </w:t>
      </w:r>
      <w:r w:rsidRPr="000578A3">
        <w:rPr>
          <w:i/>
        </w:rPr>
        <w:t>Quantitative Reporting on Policy-related Outputs</w:t>
      </w:r>
      <w:r w:rsidRPr="000578A3">
        <w:t xml:space="preserve"> </w:t>
      </w:r>
      <w:r>
        <w:t>(</w:t>
      </w:r>
      <w:r w:rsidR="009A720B">
        <w:t>E</w:t>
      </w:r>
      <w:r w:rsidR="009A720B" w:rsidRPr="000578A3">
        <w:t xml:space="preserve">xcel </w:t>
      </w:r>
      <w:r w:rsidRPr="000578A3">
        <w:t>table</w:t>
      </w:r>
      <w:r>
        <w:t>)</w:t>
      </w:r>
      <w:r w:rsidRPr="000578A3">
        <w:t xml:space="preserve"> is </w:t>
      </w:r>
      <w:r w:rsidR="009A720B">
        <w:t>published</w:t>
      </w:r>
      <w:r w:rsidRPr="000578A3">
        <w:t xml:space="preserve"> on the web page of </w:t>
      </w:r>
      <w:r w:rsidR="00BB09ED">
        <w:t>each</w:t>
      </w:r>
      <w:r w:rsidRPr="000578A3">
        <w:t xml:space="preserve"> call for proposals</w:t>
      </w:r>
      <w:r w:rsidR="00867067">
        <w:t xml:space="preserve"> to collect the information</w:t>
      </w:r>
      <w:r w:rsidRPr="000578A3">
        <w:t>.</w:t>
      </w:r>
      <w:r>
        <w:t xml:space="preserve"> </w:t>
      </w:r>
    </w:p>
    <w:p w:rsidR="009A720B" w:rsidRDefault="00867067" w:rsidP="00C27AB1">
      <w:pPr>
        <w:spacing w:after="120"/>
      </w:pPr>
      <w:r>
        <w:t xml:space="preserve">In this </w:t>
      </w:r>
      <w:r w:rsidR="00BB09ED">
        <w:t>template</w:t>
      </w:r>
      <w:r>
        <w:t>, a</w:t>
      </w:r>
      <w:r w:rsidR="00A921FD">
        <w:t>ctivities</w:t>
      </w:r>
      <w:r w:rsidR="001128D5">
        <w:t xml:space="preserve"> </w:t>
      </w:r>
      <w:r w:rsidR="009A720B">
        <w:t xml:space="preserve">are </w:t>
      </w:r>
      <w:r>
        <w:t>classified</w:t>
      </w:r>
      <w:r w:rsidR="009A720B">
        <w:t xml:space="preserve"> </w:t>
      </w:r>
      <w:r w:rsidR="001128D5">
        <w:t>in four categories</w:t>
      </w:r>
      <w:r w:rsidR="009A720B">
        <w:t xml:space="preserve">: </w:t>
      </w:r>
    </w:p>
    <w:p w:rsidR="009A720B" w:rsidRDefault="009A720B" w:rsidP="00C27AB1">
      <w:pPr>
        <w:pStyle w:val="ListParagraph"/>
        <w:numPr>
          <w:ilvl w:val="0"/>
          <w:numId w:val="45"/>
        </w:numPr>
        <w:spacing w:after="120"/>
      </w:pPr>
      <w:r>
        <w:t xml:space="preserve">Analytical Activities </w:t>
      </w:r>
    </w:p>
    <w:p w:rsidR="009A720B" w:rsidRDefault="009A720B" w:rsidP="00C27AB1">
      <w:pPr>
        <w:pStyle w:val="ListParagraph"/>
        <w:numPr>
          <w:ilvl w:val="0"/>
          <w:numId w:val="45"/>
        </w:numPr>
      </w:pPr>
      <w:r>
        <w:t xml:space="preserve">Training Activities </w:t>
      </w:r>
    </w:p>
    <w:p w:rsidR="007B56DC" w:rsidRDefault="009A720B" w:rsidP="00C27AB1">
      <w:pPr>
        <w:pStyle w:val="ListParagraph"/>
        <w:numPr>
          <w:ilvl w:val="0"/>
          <w:numId w:val="45"/>
        </w:numPr>
      </w:pPr>
      <w:r>
        <w:t>Mutual Learning, exchange</w:t>
      </w:r>
      <w:r w:rsidR="007B56DC">
        <w:t xml:space="preserve"> of good practices, cooperation</w:t>
      </w:r>
    </w:p>
    <w:p w:rsidR="007B56DC" w:rsidRDefault="007B56DC" w:rsidP="00C27AB1">
      <w:pPr>
        <w:pStyle w:val="ListParagraph"/>
        <w:numPr>
          <w:ilvl w:val="0"/>
          <w:numId w:val="45"/>
        </w:numPr>
      </w:pPr>
      <w:r>
        <w:t>Awareness-raising, information and dissemination</w:t>
      </w:r>
      <w:r w:rsidR="000D7BE7">
        <w:t>.</w:t>
      </w:r>
    </w:p>
    <w:p w:rsidR="00A921FD" w:rsidRDefault="00BC3A3F" w:rsidP="00867067">
      <w:r>
        <w:t xml:space="preserve">One or several categories of activities are covered in a project. </w:t>
      </w:r>
      <w:r w:rsidR="001128D5">
        <w:t xml:space="preserve">Please only </w:t>
      </w:r>
      <w:r w:rsidR="00A921FD">
        <w:t xml:space="preserve">fill out the information </w:t>
      </w:r>
      <w:r>
        <w:t>relevant to your project</w:t>
      </w:r>
      <w:r w:rsidR="00A921FD">
        <w:t>.</w:t>
      </w:r>
    </w:p>
    <w:p w:rsidR="00A921FD" w:rsidRDefault="00A921FD" w:rsidP="00A921FD">
      <w:r>
        <w:t>While filling out th</w:t>
      </w:r>
      <w:r w:rsidR="00FD25E3">
        <w:t>e</w:t>
      </w:r>
      <w:r>
        <w:t xml:space="preserve"> </w:t>
      </w:r>
      <w:r w:rsidR="0042701E">
        <w:t>table</w:t>
      </w:r>
      <w:r>
        <w:t xml:space="preserve"> </w:t>
      </w:r>
      <w:r w:rsidR="001128D5">
        <w:t>please</w:t>
      </w:r>
      <w:r>
        <w:t xml:space="preserve"> take into account the following:</w:t>
      </w:r>
    </w:p>
    <w:p w:rsidR="00A921FD" w:rsidRDefault="001128D5" w:rsidP="00C27AB1">
      <w:pPr>
        <w:pStyle w:val="ListDash"/>
        <w:spacing w:after="120"/>
      </w:pPr>
      <w:r>
        <w:t>C</w:t>
      </w:r>
      <w:r w:rsidR="00A921FD">
        <w:t>ount the results of each activity only once. If you consider that an output meets the criteria of more than one categor</w:t>
      </w:r>
      <w:r w:rsidR="00FD25E3">
        <w:t>y</w:t>
      </w:r>
      <w:r w:rsidR="00A921FD">
        <w:t xml:space="preserve">, you should count it under the category that is </w:t>
      </w:r>
      <w:r w:rsidR="000578A3">
        <w:t xml:space="preserve">the </w:t>
      </w:r>
      <w:r w:rsidR="00A921FD">
        <w:t>most relevant to its objectives</w:t>
      </w:r>
      <w:r w:rsidR="00BC3A3F">
        <w:t>;</w:t>
      </w:r>
    </w:p>
    <w:p w:rsidR="00A921FD" w:rsidRDefault="001128D5" w:rsidP="00C27AB1">
      <w:pPr>
        <w:pStyle w:val="ListDash"/>
        <w:spacing w:after="120"/>
      </w:pPr>
      <w:r>
        <w:t>G</w:t>
      </w:r>
      <w:r w:rsidR="00A921FD">
        <w:t>roup your outputs in the most appropriate way</w:t>
      </w:r>
      <w:r w:rsidR="00BB09ED">
        <w:t>,</w:t>
      </w:r>
      <w:r w:rsidR="00A921FD">
        <w:t xml:space="preserve"> taking into account the objectives of the respective activities</w:t>
      </w:r>
      <w:r w:rsidR="00BC3A3F">
        <w:t>;</w:t>
      </w:r>
    </w:p>
    <w:p w:rsidR="00A921FD" w:rsidRDefault="001128D5" w:rsidP="00C27AB1">
      <w:pPr>
        <w:pStyle w:val="ListDash"/>
        <w:spacing w:after="120"/>
      </w:pPr>
      <w:r>
        <w:t>B</w:t>
      </w:r>
      <w:r w:rsidR="00A921FD">
        <w:t>e as specific as possible (e.g. in defining types of reports, groups of professionals</w:t>
      </w:r>
      <w:r w:rsidR="00FA5375">
        <w:t>,</w:t>
      </w:r>
      <w:r w:rsidR="00A921FD">
        <w:t xml:space="preserve"> etc.) and avoid abbreviations, unless commonly used</w:t>
      </w:r>
      <w:r w:rsidR="00BC3A3F">
        <w:t>;</w:t>
      </w:r>
    </w:p>
    <w:p w:rsidR="00A921FD" w:rsidRDefault="001128D5" w:rsidP="00C27AB1">
      <w:pPr>
        <w:pStyle w:val="ListDash"/>
        <w:spacing w:after="120"/>
      </w:pPr>
      <w:r>
        <w:t>B</w:t>
      </w:r>
      <w:r w:rsidR="00A921FD">
        <w:t>e realistic both in terms of type of outputs and in terms of numbers</w:t>
      </w:r>
      <w:r>
        <w:t>.</w:t>
      </w:r>
      <w:r w:rsidR="00A921FD">
        <w:t xml:space="preserve"> </w:t>
      </w:r>
      <w:r>
        <w:t>Y</w:t>
      </w:r>
      <w:r w:rsidR="00A921FD">
        <w:t>ou are expected to report on the outputs actually achieved</w:t>
      </w:r>
      <w:r w:rsidR="00FD25E3">
        <w:t xml:space="preserve">. </w:t>
      </w:r>
      <w:r w:rsidR="00A921FD">
        <w:t>(</w:t>
      </w:r>
      <w:r w:rsidR="00FD25E3">
        <w:t>NB: T</w:t>
      </w:r>
      <w:r w:rsidR="00A921FD">
        <w:t xml:space="preserve">he numbers </w:t>
      </w:r>
      <w:r w:rsidR="00FD25E3">
        <w:t>will often differ from those foreseen at application stage.)</w:t>
      </w:r>
    </w:p>
    <w:p w:rsidR="00A921FD" w:rsidRDefault="009C53DC" w:rsidP="00926389">
      <w:pPr>
        <w:pStyle w:val="ListDash"/>
        <w:spacing w:after="120"/>
      </w:pPr>
      <w:r>
        <w:lastRenderedPageBreak/>
        <w:t>Do</w:t>
      </w:r>
      <w:r w:rsidR="00A921FD">
        <w:t xml:space="preserve"> not include reports and meetings of purely internal nature, i.e. those necessary for the management, coordination, monitoring and evaluation of the project </w:t>
      </w:r>
      <w:r w:rsidR="00A921FD" w:rsidRPr="00FA5375">
        <w:t xml:space="preserve">(this information is relevant for the </w:t>
      </w:r>
      <w:r w:rsidR="00FA5375" w:rsidRPr="00FA5375">
        <w:t>Final Technical Report</w:t>
      </w:r>
      <w:r w:rsidR="00F673F7">
        <w:t xml:space="preserve"> - </w:t>
      </w:r>
      <w:r w:rsidR="00F673F7" w:rsidRPr="00BB09ED">
        <w:rPr>
          <w:i/>
        </w:rPr>
        <w:t>Part 2</w:t>
      </w:r>
      <w:r w:rsidR="00F673F7">
        <w:t xml:space="preserve"> </w:t>
      </w:r>
      <w:r w:rsidR="00F673F7" w:rsidRPr="00FA5375">
        <w:rPr>
          <w:i/>
        </w:rPr>
        <w:t>Workstream 0</w:t>
      </w:r>
      <w:r w:rsidR="00A921FD" w:rsidRPr="00FA5375">
        <w:t xml:space="preserve">, but not for </w:t>
      </w:r>
      <w:r w:rsidR="00BB09ED" w:rsidRPr="00FA5375">
        <w:t>th</w:t>
      </w:r>
      <w:r w:rsidR="00BB09ED">
        <w:t>e</w:t>
      </w:r>
      <w:r w:rsidR="00BB09ED" w:rsidRPr="00FA5375">
        <w:t xml:space="preserve"> </w:t>
      </w:r>
      <w:r w:rsidR="00FA5375" w:rsidRPr="00FA5375">
        <w:t xml:space="preserve">annex on </w:t>
      </w:r>
      <w:r w:rsidR="0042701E" w:rsidRPr="00FA5375">
        <w:t>quantitative reporting</w:t>
      </w:r>
      <w:r w:rsidR="00A921FD" w:rsidRPr="00FA5375">
        <w:t>)</w:t>
      </w:r>
      <w:r w:rsidR="0042701E" w:rsidRPr="00FA5375">
        <w:t>.</w:t>
      </w:r>
      <w:r w:rsidR="00A921FD" w:rsidRPr="00FA5375">
        <w:t xml:space="preserve"> </w:t>
      </w:r>
      <w:r w:rsidR="0042701E" w:rsidRPr="00FA5375">
        <w:t>Progress</w:t>
      </w:r>
      <w:r w:rsidR="0042701E">
        <w:t xml:space="preserve"> reports </w:t>
      </w:r>
      <w:r w:rsidR="00A921FD">
        <w:t xml:space="preserve">and final reports requested by the Commission as part of the reporting on the implementation of </w:t>
      </w:r>
      <w:r w:rsidR="00FD25E3">
        <w:t>the</w:t>
      </w:r>
      <w:r w:rsidR="00A921FD">
        <w:t xml:space="preserve"> Grant Agreement should not be included </w:t>
      </w:r>
      <w:r w:rsidR="00FA5375">
        <w:t>either</w:t>
      </w:r>
      <w:r w:rsidR="00A921FD">
        <w:t>.</w:t>
      </w:r>
    </w:p>
    <w:p w:rsidR="00953CCE" w:rsidRDefault="00953CCE" w:rsidP="00A921FD">
      <w:pPr>
        <w:pStyle w:val="ListDash"/>
      </w:pPr>
      <w:r>
        <w:t>Th</w:t>
      </w:r>
      <w:r w:rsidR="00BB09ED">
        <w:t>e</w:t>
      </w:r>
      <w:r>
        <w:t xml:space="preserve"> quantitative reporting should be </w:t>
      </w:r>
      <w:r w:rsidRPr="00953CCE">
        <w:t xml:space="preserve">consistent with the </w:t>
      </w:r>
      <w:r w:rsidR="00BB09ED">
        <w:t xml:space="preserve">project </w:t>
      </w:r>
      <w:r>
        <w:t>o</w:t>
      </w:r>
      <w:r w:rsidRPr="00953CCE">
        <w:t xml:space="preserve">utputs presented in detail </w:t>
      </w:r>
      <w:r w:rsidR="00BB09ED">
        <w:t xml:space="preserve">in Part 2 </w:t>
      </w:r>
      <w:r>
        <w:t>of the Final Technical Report.</w:t>
      </w:r>
    </w:p>
    <w:p w:rsidR="00A921FD" w:rsidRDefault="00BB09ED" w:rsidP="00A921FD">
      <w:r>
        <w:t xml:space="preserve">You will </w:t>
      </w:r>
      <w:r w:rsidR="00A921FD">
        <w:t xml:space="preserve">find more specific information on each category </w:t>
      </w:r>
      <w:r>
        <w:t xml:space="preserve">in </w:t>
      </w:r>
      <w:r w:rsidR="000578A3">
        <w:t>the template</w:t>
      </w:r>
      <w:r w:rsidR="0042701E">
        <w:t>.</w:t>
      </w:r>
    </w:p>
    <w:p w:rsidR="00A921FD" w:rsidRDefault="0042701E" w:rsidP="0042701E">
      <w:pPr>
        <w:pStyle w:val="Heading1"/>
      </w:pPr>
      <w:r w:rsidRPr="0042701E">
        <w:t xml:space="preserve">Analytical </w:t>
      </w:r>
      <w:r w:rsidR="00587A06">
        <w:t>A</w:t>
      </w:r>
      <w:r w:rsidRPr="0042701E">
        <w:t>ctivities</w:t>
      </w:r>
    </w:p>
    <w:p w:rsidR="00587A06" w:rsidRDefault="00B2647B" w:rsidP="0042701E">
      <w:r>
        <w:t xml:space="preserve">This </w:t>
      </w:r>
      <w:r w:rsidR="00BB09ED">
        <w:t>category</w:t>
      </w:r>
      <w:r>
        <w:t xml:space="preserve"> refers to</w:t>
      </w:r>
      <w:r w:rsidR="0042701E">
        <w:t xml:space="preserve"> the type of documents / report</w:t>
      </w:r>
      <w:r w:rsidR="000578A3">
        <w:t>s</w:t>
      </w:r>
      <w:r w:rsidR="0042701E">
        <w:t xml:space="preserve"> and the number of reports produced </w:t>
      </w:r>
      <w:r w:rsidR="00F673F7">
        <w:t>under</w:t>
      </w:r>
      <w:r w:rsidR="0042701E">
        <w:t xml:space="preserve"> the project</w:t>
      </w:r>
      <w:r w:rsidR="00587A06">
        <w:t>.</w:t>
      </w:r>
    </w:p>
    <w:p w:rsidR="0042701E" w:rsidRDefault="00587A06" w:rsidP="003D27CF">
      <w:pPr>
        <w:spacing w:after="120"/>
      </w:pPr>
      <w:r>
        <w:t>The type of d</w:t>
      </w:r>
      <w:r w:rsidR="000578A3">
        <w:t>oc</w:t>
      </w:r>
      <w:r>
        <w:t>ument</w:t>
      </w:r>
      <w:r w:rsidR="000578A3">
        <w:t>s /reports</w:t>
      </w:r>
      <w:r w:rsidR="0042701E">
        <w:t xml:space="preserve"> </w:t>
      </w:r>
      <w:r w:rsidR="000578A3">
        <w:t>should be chosen from the following drop-down list:</w:t>
      </w:r>
    </w:p>
    <w:p w:rsidR="00F673F7" w:rsidRDefault="00053C2A" w:rsidP="00C27AB1">
      <w:pPr>
        <w:pStyle w:val="ListDash1"/>
        <w:spacing w:after="120"/>
        <w:ind w:left="283"/>
      </w:pPr>
      <w:r>
        <w:t xml:space="preserve">collection of good/best practices; </w:t>
      </w:r>
    </w:p>
    <w:p w:rsidR="00053C2A" w:rsidRDefault="00053C2A" w:rsidP="00C27AB1">
      <w:pPr>
        <w:pStyle w:val="ListDash1"/>
        <w:spacing w:after="120"/>
        <w:ind w:left="283"/>
      </w:pPr>
      <w:r>
        <w:t>comparative analysis</w:t>
      </w:r>
      <w:r w:rsidR="00827DDA">
        <w:t>;</w:t>
      </w:r>
    </w:p>
    <w:p w:rsidR="00053C2A" w:rsidRDefault="00053C2A" w:rsidP="00C27AB1">
      <w:pPr>
        <w:pStyle w:val="ListDash1"/>
        <w:spacing w:after="120"/>
        <w:ind w:left="283"/>
      </w:pPr>
      <w:r>
        <w:t>data collection and/or data analysis/statistics</w:t>
      </w:r>
      <w:r w:rsidR="00827DDA">
        <w:t>;</w:t>
      </w:r>
    </w:p>
    <w:p w:rsidR="00053C2A" w:rsidRDefault="00053C2A" w:rsidP="00C27AB1">
      <w:pPr>
        <w:pStyle w:val="ListDash1"/>
        <w:spacing w:after="120"/>
        <w:ind w:left="283"/>
      </w:pPr>
      <w:r>
        <w:t>development of common methodology/</w:t>
      </w:r>
      <w:proofErr w:type="spellStart"/>
      <w:r>
        <w:t>ies</w:t>
      </w:r>
      <w:proofErr w:type="spellEnd"/>
      <w:r w:rsidR="00827DDA">
        <w:t>;</w:t>
      </w:r>
    </w:p>
    <w:p w:rsidR="00053C2A" w:rsidRDefault="00053C2A" w:rsidP="00C27AB1">
      <w:pPr>
        <w:pStyle w:val="ListDash1"/>
        <w:spacing w:after="120"/>
        <w:ind w:left="283"/>
      </w:pPr>
      <w:r>
        <w:t>development of educational material/toolkits/curriculum/courses</w:t>
      </w:r>
      <w:r w:rsidR="000578A3">
        <w:t>,</w:t>
      </w:r>
      <w:r>
        <w:t xml:space="preserve"> etc</w:t>
      </w:r>
      <w:r w:rsidR="000578A3">
        <w:t>.</w:t>
      </w:r>
      <w:r w:rsidR="00827DDA">
        <w:t>;</w:t>
      </w:r>
    </w:p>
    <w:p w:rsidR="00053C2A" w:rsidRDefault="00053C2A" w:rsidP="00C27AB1">
      <w:pPr>
        <w:pStyle w:val="ListDash1"/>
        <w:spacing w:after="120"/>
        <w:ind w:left="283"/>
      </w:pPr>
      <w:r>
        <w:t>development of guides/guidelines/manuals</w:t>
      </w:r>
      <w:r w:rsidR="00827DDA">
        <w:t>;</w:t>
      </w:r>
    </w:p>
    <w:p w:rsidR="00053C2A" w:rsidRDefault="00053C2A" w:rsidP="00C27AB1">
      <w:pPr>
        <w:pStyle w:val="ListDash1"/>
        <w:spacing w:after="120"/>
        <w:ind w:left="283"/>
      </w:pPr>
      <w:r>
        <w:t>development of indicators and/or benchmarks</w:t>
      </w:r>
      <w:r w:rsidR="00827DDA">
        <w:t>;</w:t>
      </w:r>
    </w:p>
    <w:p w:rsidR="00053C2A" w:rsidRDefault="00053C2A" w:rsidP="00C27AB1">
      <w:pPr>
        <w:pStyle w:val="ListDash1"/>
        <w:spacing w:after="120"/>
        <w:ind w:left="283"/>
      </w:pPr>
      <w:r>
        <w:t>evaluation of legislation/policy</w:t>
      </w:r>
      <w:r w:rsidR="00827DDA">
        <w:t>;</w:t>
      </w:r>
    </w:p>
    <w:p w:rsidR="00053C2A" w:rsidRDefault="00053C2A" w:rsidP="00C27AB1">
      <w:pPr>
        <w:pStyle w:val="ListDash1"/>
        <w:spacing w:after="120"/>
        <w:ind w:left="283"/>
      </w:pPr>
      <w:r>
        <w:t>feasibility study</w:t>
      </w:r>
      <w:r w:rsidR="00827DDA">
        <w:t>;</w:t>
      </w:r>
    </w:p>
    <w:p w:rsidR="00053C2A" w:rsidRDefault="00053C2A" w:rsidP="00C27AB1">
      <w:pPr>
        <w:pStyle w:val="ListDash1"/>
        <w:spacing w:after="120"/>
        <w:ind w:left="283"/>
      </w:pPr>
      <w:r>
        <w:t>impact assessment</w:t>
      </w:r>
      <w:r w:rsidR="00827DDA">
        <w:t>;</w:t>
      </w:r>
    </w:p>
    <w:p w:rsidR="00053C2A" w:rsidRDefault="00053C2A" w:rsidP="00C27AB1">
      <w:pPr>
        <w:pStyle w:val="ListDash1"/>
        <w:spacing w:after="120"/>
        <w:ind w:left="283"/>
      </w:pPr>
      <w:r>
        <w:t>mapping/report on state of the art</w:t>
      </w:r>
      <w:r w:rsidR="00827DDA">
        <w:t>;</w:t>
      </w:r>
    </w:p>
    <w:p w:rsidR="00053C2A" w:rsidRDefault="00053C2A" w:rsidP="00C27AB1">
      <w:pPr>
        <w:pStyle w:val="ListDash1"/>
        <w:spacing w:after="120"/>
        <w:ind w:left="283"/>
      </w:pPr>
      <w:r>
        <w:t>policy recommendations</w:t>
      </w:r>
      <w:r w:rsidR="00827DDA">
        <w:t>;</w:t>
      </w:r>
    </w:p>
    <w:p w:rsidR="00053C2A" w:rsidRDefault="00053C2A" w:rsidP="00C27AB1">
      <w:pPr>
        <w:pStyle w:val="ListDash1"/>
        <w:spacing w:after="120"/>
        <w:ind w:left="283"/>
      </w:pPr>
      <w:r>
        <w:t>survey</w:t>
      </w:r>
      <w:r w:rsidR="00827DDA">
        <w:t>;</w:t>
      </w:r>
    </w:p>
    <w:p w:rsidR="0042701E" w:rsidRDefault="00053C2A" w:rsidP="00C27AB1">
      <w:pPr>
        <w:pStyle w:val="ListDash1"/>
        <w:spacing w:after="240"/>
        <w:ind w:left="283"/>
      </w:pPr>
      <w:proofErr w:type="gramStart"/>
      <w:r>
        <w:t>other</w:t>
      </w:r>
      <w:proofErr w:type="gramEnd"/>
      <w:r w:rsidR="00827DDA">
        <w:t>.</w:t>
      </w:r>
    </w:p>
    <w:p w:rsidR="00053C2A" w:rsidRDefault="00053C2A" w:rsidP="0042701E">
      <w:r w:rsidRPr="00587A06">
        <w:rPr>
          <w:b/>
        </w:rPr>
        <w:t>Only the final version of a report</w:t>
      </w:r>
      <w:r>
        <w:t xml:space="preserve"> should be counted. </w:t>
      </w:r>
    </w:p>
    <w:p w:rsidR="005D1E62" w:rsidRDefault="0042701E" w:rsidP="0042701E">
      <w:r>
        <w:t>The different stages of a report do</w:t>
      </w:r>
      <w:r w:rsidR="00587A06">
        <w:t xml:space="preserve"> not qualify as different types.</w:t>
      </w:r>
      <w:r>
        <w:t xml:space="preserve"> </w:t>
      </w:r>
      <w:r w:rsidR="009D31A7">
        <w:t xml:space="preserve">For example </w:t>
      </w:r>
      <w:r>
        <w:t xml:space="preserve">the </w:t>
      </w:r>
      <w:proofErr w:type="gramStart"/>
      <w:r>
        <w:t>inception</w:t>
      </w:r>
      <w:proofErr w:type="gramEnd"/>
      <w:r>
        <w:t xml:space="preserve"> report, the draft report and the final report</w:t>
      </w:r>
      <w:r w:rsidR="005D1E62">
        <w:t xml:space="preserve"> </w:t>
      </w:r>
      <w:r w:rsidR="005D1E62" w:rsidRPr="005D1E62">
        <w:t xml:space="preserve">should not </w:t>
      </w:r>
      <w:r w:rsidR="005D1E62">
        <w:t xml:space="preserve">be </w:t>
      </w:r>
      <w:r w:rsidR="005D1E62" w:rsidRPr="005D1E62">
        <w:t>count</w:t>
      </w:r>
      <w:r w:rsidR="005D1E62">
        <w:t>ed</w:t>
      </w:r>
      <w:r w:rsidR="005D1E62" w:rsidRPr="005D1E62">
        <w:t xml:space="preserve"> separately</w:t>
      </w:r>
      <w:r w:rsidR="005D1E62">
        <w:t>:</w:t>
      </w:r>
      <w:r>
        <w:t xml:space="preserve"> </w:t>
      </w:r>
      <w:r w:rsidR="005D1E62">
        <w:t>the o</w:t>
      </w:r>
      <w:r>
        <w:t xml:space="preserve">nly document </w:t>
      </w:r>
      <w:r w:rsidR="005D1E62">
        <w:t xml:space="preserve">to </w:t>
      </w:r>
      <w:r>
        <w:t>be counted</w:t>
      </w:r>
      <w:r w:rsidR="005D1E62">
        <w:t xml:space="preserve"> is the final one</w:t>
      </w:r>
      <w:r>
        <w:t xml:space="preserve">. </w:t>
      </w:r>
    </w:p>
    <w:p w:rsidR="00053C2A" w:rsidRDefault="0042701E" w:rsidP="0042701E">
      <w:r>
        <w:t>Similarly, you should not count separately a report on data collection, a report on analysis of th</w:t>
      </w:r>
      <w:r w:rsidR="005F35EC">
        <w:t>ose</w:t>
      </w:r>
      <w:r>
        <w:t xml:space="preserve"> data</w:t>
      </w:r>
      <w:r w:rsidR="00587A06">
        <w:t xml:space="preserve"> and the final synthesis report</w:t>
      </w:r>
      <w:r>
        <w:t xml:space="preserve">. </w:t>
      </w:r>
    </w:p>
    <w:p w:rsidR="0042701E" w:rsidRDefault="009D31A7" w:rsidP="0042701E">
      <w:r>
        <w:t>T</w:t>
      </w:r>
      <w:r w:rsidR="00053C2A">
        <w:t>he various</w:t>
      </w:r>
      <w:r w:rsidR="0042701E">
        <w:t xml:space="preserve"> "tools" used for drafting </w:t>
      </w:r>
      <w:r w:rsidR="00053C2A">
        <w:t>the</w:t>
      </w:r>
      <w:r w:rsidR="0042701E">
        <w:t xml:space="preserve"> report (e.g. questionnaires</w:t>
      </w:r>
      <w:r>
        <w:t>,</w:t>
      </w:r>
      <w:r w:rsidR="0042701E">
        <w:t xml:space="preserve"> interview questions</w:t>
      </w:r>
      <w:r>
        <w:t>,</w:t>
      </w:r>
      <w:r w:rsidR="0042701E">
        <w:t xml:space="preserve"> tables and graphs</w:t>
      </w:r>
      <w:r>
        <w:t>,</w:t>
      </w:r>
      <w:r w:rsidR="0042701E">
        <w:t xml:space="preserve"> grid to collect data</w:t>
      </w:r>
      <w:r>
        <w:t>,</w:t>
      </w:r>
      <w:r w:rsidR="0042701E">
        <w:t xml:space="preserve"> agreed methodology for the report</w:t>
      </w:r>
      <w:r>
        <w:t>,</w:t>
      </w:r>
      <w:r w:rsidR="0042701E">
        <w:t xml:space="preserve"> etc.)</w:t>
      </w:r>
      <w:r w:rsidR="00053C2A">
        <w:t xml:space="preserve"> are not counted here.</w:t>
      </w:r>
    </w:p>
    <w:p w:rsidR="00F673F7" w:rsidRDefault="00DA5B01" w:rsidP="0042701E">
      <w:r>
        <w:lastRenderedPageBreak/>
        <w:t>R</w:t>
      </w:r>
      <w:r w:rsidR="0042701E">
        <w:t xml:space="preserve">eports of purely internal nature, i.e. those necessary for the management, coordination, monitoring and evaluation of the project or </w:t>
      </w:r>
      <w:r w:rsidR="009D31A7">
        <w:t xml:space="preserve">the </w:t>
      </w:r>
      <w:r w:rsidR="0042701E">
        <w:t xml:space="preserve">interim and final reports requested by the Commission should not be counted here. </w:t>
      </w:r>
    </w:p>
    <w:p w:rsidR="0042701E" w:rsidRDefault="0042701E" w:rsidP="0042701E">
      <w:r>
        <w:t xml:space="preserve">Reports on the implementation of different activities </w:t>
      </w:r>
      <w:r w:rsidR="009D31A7">
        <w:t xml:space="preserve">(such as conference report, seminar report, etc.) </w:t>
      </w:r>
      <w:r>
        <w:t xml:space="preserve">are also considered as documents of internal nature </w:t>
      </w:r>
      <w:r w:rsidR="009D31A7">
        <w:t>and should not be counted here</w:t>
      </w:r>
      <w:r>
        <w:t xml:space="preserve">. The required information for those activities should be counted under the relevant type of activities (e.g. for conferences, group of persons reached and number thereof). </w:t>
      </w:r>
    </w:p>
    <w:p w:rsidR="0042701E" w:rsidRDefault="0042701E" w:rsidP="0042701E">
      <w:r>
        <w:t xml:space="preserve">Under </w:t>
      </w:r>
      <w:r w:rsidRPr="00053C2A">
        <w:rPr>
          <w:i/>
        </w:rPr>
        <w:t>Number</w:t>
      </w:r>
      <w:r>
        <w:t xml:space="preserve"> you should count </w:t>
      </w:r>
      <w:r w:rsidR="00053C2A">
        <w:t xml:space="preserve">the </w:t>
      </w:r>
      <w:r w:rsidR="00053C2A" w:rsidRPr="00587A06">
        <w:rPr>
          <w:b/>
        </w:rPr>
        <w:t xml:space="preserve">number of </w:t>
      </w:r>
      <w:r w:rsidRPr="00587A06">
        <w:rPr>
          <w:b/>
        </w:rPr>
        <w:t>reports produce</w:t>
      </w:r>
      <w:r w:rsidR="00053C2A" w:rsidRPr="00587A06">
        <w:rPr>
          <w:b/>
        </w:rPr>
        <w:t>d that are different in terms of content</w:t>
      </w:r>
      <w:r w:rsidR="00053C2A">
        <w:t>. Various</w:t>
      </w:r>
      <w:r>
        <w:t xml:space="preserve"> language version</w:t>
      </w:r>
      <w:r w:rsidR="00053C2A">
        <w:t>s</w:t>
      </w:r>
      <w:r>
        <w:t xml:space="preserve"> of the same report </w:t>
      </w:r>
      <w:r w:rsidR="00053C2A">
        <w:t xml:space="preserve">should be counted as one report only </w:t>
      </w:r>
      <w:r>
        <w:t>(unless the content of each language version is different)</w:t>
      </w:r>
      <w:r w:rsidR="00053C2A">
        <w:t>.</w:t>
      </w:r>
      <w:r>
        <w:t xml:space="preserve"> </w:t>
      </w:r>
      <w:r w:rsidR="00053C2A">
        <w:t>T</w:t>
      </w:r>
      <w:r>
        <w:t xml:space="preserve">he number of copies </w:t>
      </w:r>
      <w:r w:rsidR="00053C2A">
        <w:t xml:space="preserve">printed for </w:t>
      </w:r>
      <w:r>
        <w:t>each report</w:t>
      </w:r>
      <w:r w:rsidR="00053C2A">
        <w:t xml:space="preserve"> should not be reflected here</w:t>
      </w:r>
      <w:r>
        <w:t>.</w:t>
      </w:r>
    </w:p>
    <w:p w:rsidR="00587A06" w:rsidRDefault="00587A06" w:rsidP="00587A06">
      <w:pPr>
        <w:pStyle w:val="Heading1"/>
      </w:pPr>
      <w:r>
        <w:t>Training Activities</w:t>
      </w:r>
    </w:p>
    <w:p w:rsidR="00587A06" w:rsidRDefault="00B2647B" w:rsidP="00587A06">
      <w:r w:rsidRPr="00B2647B">
        <w:t xml:space="preserve">This </w:t>
      </w:r>
      <w:r w:rsidR="001C20B4">
        <w:t>cat</w:t>
      </w:r>
      <w:r w:rsidR="000D7BE7">
        <w:t>e</w:t>
      </w:r>
      <w:r w:rsidR="001C20B4">
        <w:t>gory</w:t>
      </w:r>
      <w:r w:rsidRPr="00B2647B">
        <w:t xml:space="preserve"> refers to </w:t>
      </w:r>
      <w:r w:rsidR="00587A06">
        <w:t xml:space="preserve">every type of training </w:t>
      </w:r>
      <w:r>
        <w:t xml:space="preserve">activities that </w:t>
      </w:r>
      <w:r w:rsidR="00F673F7">
        <w:t>were</w:t>
      </w:r>
      <w:r>
        <w:t xml:space="preserve"> organised in the framework of the project, </w:t>
      </w:r>
      <w:r w:rsidR="00F673F7">
        <w:t>i.e.</w:t>
      </w:r>
      <w:r>
        <w:t xml:space="preserve"> </w:t>
      </w:r>
      <w:r w:rsidRPr="00CD106B">
        <w:rPr>
          <w:b/>
        </w:rPr>
        <w:t>formal training activities</w:t>
      </w:r>
      <w:r>
        <w:t xml:space="preserve"> where a trainer aims </w:t>
      </w:r>
      <w:r w:rsidR="009116BD">
        <w:t>at providing</w:t>
      </w:r>
      <w:r>
        <w:t xml:space="preserve"> the participants with one specific set of information (knowledge, working tools</w:t>
      </w:r>
      <w:r w:rsidR="00AE109A">
        <w:t>,</w:t>
      </w:r>
      <w:r>
        <w:t xml:space="preserve"> etc.).</w:t>
      </w:r>
    </w:p>
    <w:p w:rsidR="00587A06" w:rsidRDefault="00B2647B" w:rsidP="00587A06">
      <w:r>
        <w:t>NB: M</w:t>
      </w:r>
      <w:r w:rsidR="00587A06">
        <w:t>utual learn</w:t>
      </w:r>
      <w:r w:rsidR="00A63D47">
        <w:t>ing, exchange of good practices and</w:t>
      </w:r>
      <w:r w:rsidR="00587A06">
        <w:t xml:space="preserve"> cooperation activities </w:t>
      </w:r>
      <w:r>
        <w:t xml:space="preserve">are reported under </w:t>
      </w:r>
      <w:r w:rsidR="001C20B4">
        <w:t>category</w:t>
      </w:r>
      <w:r>
        <w:t xml:space="preserve"> 3.</w:t>
      </w:r>
    </w:p>
    <w:p w:rsidR="00587A06" w:rsidRDefault="00587A06" w:rsidP="00587A06">
      <w:proofErr w:type="gramStart"/>
      <w:r>
        <w:t>Under</w:t>
      </w:r>
      <w:proofErr w:type="gramEnd"/>
      <w:r>
        <w:t xml:space="preserve"> 2.1</w:t>
      </w:r>
      <w:r w:rsidR="00D3283A">
        <w:t>,</w:t>
      </w:r>
      <w:r>
        <w:t xml:space="preserve"> </w:t>
      </w:r>
      <w:r w:rsidR="00D3283A">
        <w:t>please</w:t>
      </w:r>
      <w:r>
        <w:t xml:space="preserve"> identify the </w:t>
      </w:r>
      <w:r w:rsidRPr="008F02B9">
        <w:rPr>
          <w:b/>
        </w:rPr>
        <w:t>number of training events organised</w:t>
      </w:r>
      <w:r w:rsidR="0072120F">
        <w:rPr>
          <w:b/>
        </w:rPr>
        <w:t xml:space="preserve"> </w:t>
      </w:r>
      <w:r w:rsidR="0072120F">
        <w:t>during the course of the project</w:t>
      </w:r>
      <w:r w:rsidR="008F02B9">
        <w:t>. E</w:t>
      </w:r>
      <w:r>
        <w:t xml:space="preserve">ach event addressing the same group of </w:t>
      </w:r>
      <w:r w:rsidR="008F02B9">
        <w:t>persons</w:t>
      </w:r>
      <w:r>
        <w:t xml:space="preserve"> with the same content should be counted as one, regardless of ho</w:t>
      </w:r>
      <w:r w:rsidR="00B2647B">
        <w:t>w many days this event may have lasted</w:t>
      </w:r>
      <w:r>
        <w:t xml:space="preserve">. </w:t>
      </w:r>
    </w:p>
    <w:p w:rsidR="00B2647B" w:rsidRDefault="00587A06" w:rsidP="00587A06">
      <w:proofErr w:type="gramStart"/>
      <w:r w:rsidRPr="00DA5B01">
        <w:t>Under</w:t>
      </w:r>
      <w:proofErr w:type="gramEnd"/>
      <w:r w:rsidRPr="00DA5B01">
        <w:t xml:space="preserve"> 2.2</w:t>
      </w:r>
      <w:r w:rsidR="00D3283A" w:rsidRPr="00DA5B01">
        <w:t>, please</w:t>
      </w:r>
      <w:r w:rsidRPr="00DA5B01">
        <w:t xml:space="preserve"> identify </w:t>
      </w:r>
      <w:r w:rsidR="00B2647B" w:rsidRPr="00DA5B01">
        <w:t xml:space="preserve">the </w:t>
      </w:r>
      <w:r w:rsidR="00B2647B" w:rsidRPr="00DA5B01">
        <w:rPr>
          <w:b/>
        </w:rPr>
        <w:t>groups of persons trained</w:t>
      </w:r>
      <w:r w:rsidR="00B2647B" w:rsidRPr="00DA5B01">
        <w:t xml:space="preserve"> and the </w:t>
      </w:r>
      <w:r w:rsidR="00B2647B" w:rsidRPr="00DA5B01">
        <w:rPr>
          <w:b/>
        </w:rPr>
        <w:t>number of persons trained in each group</w:t>
      </w:r>
      <w:r w:rsidR="00B2647B" w:rsidRPr="00DA5B01">
        <w:t xml:space="preserve">. The groups of persons should be chosen from the </w:t>
      </w:r>
      <w:r w:rsidR="00DA5B01" w:rsidRPr="00DA5B01">
        <w:t>d</w:t>
      </w:r>
      <w:r w:rsidR="00AE109A" w:rsidRPr="00DA5B01">
        <w:t>rop-down list</w:t>
      </w:r>
      <w:r w:rsidR="006371B9" w:rsidRPr="00DA5B01">
        <w:t xml:space="preserve"> in a</w:t>
      </w:r>
      <w:r w:rsidR="000D7BE7" w:rsidRPr="00DA5B01">
        <w:t>ppendix</w:t>
      </w:r>
      <w:r w:rsidR="00AE109A" w:rsidRPr="00DA5B01">
        <w:t>.</w:t>
      </w:r>
    </w:p>
    <w:p w:rsidR="00587A06" w:rsidRDefault="00587A06" w:rsidP="00587A06">
      <w:r>
        <w:t xml:space="preserve">Training given for internal purposes (e.g. training limited to staff of the organisation) should not be counted. </w:t>
      </w:r>
    </w:p>
    <w:p w:rsidR="008F02B9" w:rsidRDefault="00587A06" w:rsidP="00587A06">
      <w:r>
        <w:t>Under 2.3</w:t>
      </w:r>
      <w:r w:rsidR="00D3283A">
        <w:t>, please</w:t>
      </w:r>
      <w:r>
        <w:t xml:space="preserve"> </w:t>
      </w:r>
      <w:r w:rsidR="00CD106B">
        <w:t xml:space="preserve">identify the </w:t>
      </w:r>
      <w:r w:rsidR="00CD106B" w:rsidRPr="00CD106B">
        <w:rPr>
          <w:b/>
        </w:rPr>
        <w:t>type of training modules, training tools and other training material, including online tools</w:t>
      </w:r>
      <w:r w:rsidR="00CD106B">
        <w:t xml:space="preserve">, that </w:t>
      </w:r>
      <w:r w:rsidR="00F673F7">
        <w:t>were</w:t>
      </w:r>
      <w:r w:rsidR="00CD106B">
        <w:t xml:space="preserve"> developed in the framework of the project, </w:t>
      </w:r>
      <w:r w:rsidR="00F673F7">
        <w:t>i.e.</w:t>
      </w:r>
      <w:r w:rsidR="00CD106B">
        <w:t xml:space="preserve"> </w:t>
      </w:r>
      <w:r>
        <w:t>a</w:t>
      </w:r>
      <w:r w:rsidR="00C75AB9">
        <w:t>ny</w:t>
      </w:r>
      <w:r w:rsidR="00CD106B">
        <w:t xml:space="preserve"> </w:t>
      </w:r>
      <w:r w:rsidRPr="00CD106B">
        <w:t>specific and practical training package</w:t>
      </w:r>
      <w:r>
        <w:t xml:space="preserve"> which includes information</w:t>
      </w:r>
      <w:r w:rsidR="00790470">
        <w:t xml:space="preserve">, </w:t>
      </w:r>
      <w:r>
        <w:t>tools</w:t>
      </w:r>
      <w:r w:rsidR="00790470">
        <w:t xml:space="preserve"> or </w:t>
      </w:r>
      <w:r>
        <w:t xml:space="preserve">methods which can be used as the basis to train others, </w:t>
      </w:r>
      <w:r w:rsidR="00CD106B">
        <w:t xml:space="preserve">which </w:t>
      </w:r>
      <w:r>
        <w:t>can be re</w:t>
      </w:r>
      <w:r w:rsidR="008F02B9">
        <w:t>produced in more than one event</w:t>
      </w:r>
      <w:r>
        <w:t xml:space="preserve"> and can be used by </w:t>
      </w:r>
      <w:r w:rsidR="008F02B9">
        <w:t xml:space="preserve">other </w:t>
      </w:r>
      <w:r>
        <w:t xml:space="preserve">trainers or organisations. </w:t>
      </w:r>
    </w:p>
    <w:p w:rsidR="00587A06" w:rsidRDefault="00D3283A" w:rsidP="00587A06">
      <w:r>
        <w:t xml:space="preserve">Under </w:t>
      </w:r>
      <w:r w:rsidRPr="00053C2A">
        <w:rPr>
          <w:i/>
        </w:rPr>
        <w:t>Number</w:t>
      </w:r>
      <w:r>
        <w:t xml:space="preserve"> </w:t>
      </w:r>
      <w:r w:rsidR="00790470">
        <w:t>please</w:t>
      </w:r>
      <w:r w:rsidR="00587A06">
        <w:t xml:space="preserve"> count </w:t>
      </w:r>
      <w:r w:rsidR="008F02B9">
        <w:t xml:space="preserve">the </w:t>
      </w:r>
      <w:r w:rsidR="008F02B9" w:rsidRPr="00C75AB9">
        <w:rPr>
          <w:b/>
        </w:rPr>
        <w:t>number of</w:t>
      </w:r>
      <w:r w:rsidR="00587A06" w:rsidRPr="00C75AB9">
        <w:rPr>
          <w:b/>
        </w:rPr>
        <w:t xml:space="preserve"> training modules </w:t>
      </w:r>
      <w:r w:rsidR="008F02B9" w:rsidRPr="00C75AB9">
        <w:rPr>
          <w:b/>
        </w:rPr>
        <w:t>that are different in terms of content</w:t>
      </w:r>
      <w:r w:rsidR="008F02B9">
        <w:t>. Various</w:t>
      </w:r>
      <w:r w:rsidR="00587A06">
        <w:t xml:space="preserve"> language versions of the same training module</w:t>
      </w:r>
      <w:r w:rsidR="008F02B9">
        <w:t xml:space="preserve"> </w:t>
      </w:r>
      <w:r w:rsidR="008F02B9" w:rsidRPr="008F02B9">
        <w:t xml:space="preserve">should be counted as one </w:t>
      </w:r>
      <w:r w:rsidR="008F02B9">
        <w:t>module</w:t>
      </w:r>
      <w:r w:rsidR="008F02B9" w:rsidRPr="008F02B9">
        <w:t xml:space="preserve"> only</w:t>
      </w:r>
      <w:r w:rsidR="00587A06">
        <w:t xml:space="preserve"> (unless the content of each language version is different)</w:t>
      </w:r>
      <w:r w:rsidR="008F02B9">
        <w:t>.</w:t>
      </w:r>
      <w:r w:rsidR="00587A06">
        <w:t xml:space="preserve"> </w:t>
      </w:r>
      <w:r w:rsidR="008F02B9">
        <w:t>T</w:t>
      </w:r>
      <w:r w:rsidR="00587A06">
        <w:t>he number of copies of each training module</w:t>
      </w:r>
      <w:r w:rsidR="008F02B9">
        <w:t xml:space="preserve"> </w:t>
      </w:r>
      <w:r w:rsidR="008F02B9" w:rsidRPr="008F02B9">
        <w:t>should not be reflected here</w:t>
      </w:r>
      <w:r w:rsidR="00587A06">
        <w:t>.</w:t>
      </w:r>
    </w:p>
    <w:p w:rsidR="00CD106B" w:rsidRDefault="00CD106B" w:rsidP="00CD106B">
      <w:r>
        <w:t xml:space="preserve">Internal product limited only to the needs of your organisation or network should not be counted. </w:t>
      </w:r>
    </w:p>
    <w:p w:rsidR="00FA5375" w:rsidRDefault="00B2647B" w:rsidP="00B2647B">
      <w:pPr>
        <w:pStyle w:val="Heading1"/>
      </w:pPr>
      <w:r w:rsidRPr="00B2647B">
        <w:lastRenderedPageBreak/>
        <w:t xml:space="preserve">Mutual </w:t>
      </w:r>
      <w:r>
        <w:t>L</w:t>
      </w:r>
      <w:r w:rsidRPr="00B2647B">
        <w:t xml:space="preserve">earning, </w:t>
      </w:r>
      <w:r>
        <w:t>E</w:t>
      </w:r>
      <w:r w:rsidRPr="00B2647B">
        <w:t xml:space="preserve">xchange of </w:t>
      </w:r>
      <w:r>
        <w:t>G</w:t>
      </w:r>
      <w:r w:rsidRPr="00B2647B">
        <w:t xml:space="preserve">ood </w:t>
      </w:r>
      <w:r>
        <w:t>P</w:t>
      </w:r>
      <w:r w:rsidRPr="00B2647B">
        <w:t>ractices,</w:t>
      </w:r>
      <w:r>
        <w:t xml:space="preserve"> C</w:t>
      </w:r>
      <w:r w:rsidRPr="00B2647B">
        <w:t>ooperation</w:t>
      </w:r>
    </w:p>
    <w:p w:rsidR="009E5D23" w:rsidRDefault="009E5D23" w:rsidP="009E5D23">
      <w:r w:rsidRPr="009E5D23">
        <w:t xml:space="preserve">This </w:t>
      </w:r>
      <w:r w:rsidR="001C20B4">
        <w:t>category</w:t>
      </w:r>
      <w:r w:rsidRPr="009E5D23">
        <w:t xml:space="preserve"> refers to</w:t>
      </w:r>
      <w:r>
        <w:t xml:space="preserve"> m</w:t>
      </w:r>
      <w:r w:rsidR="00B2647B" w:rsidRPr="009E5D23">
        <w:t xml:space="preserve">utual </w:t>
      </w:r>
      <w:r>
        <w:t>l</w:t>
      </w:r>
      <w:r w:rsidR="00B2647B" w:rsidRPr="009E5D23">
        <w:t xml:space="preserve">earning, </w:t>
      </w:r>
      <w:r>
        <w:t>e</w:t>
      </w:r>
      <w:r w:rsidR="00B2647B" w:rsidRPr="009E5D23">
        <w:t xml:space="preserve">xchange of </w:t>
      </w:r>
      <w:r>
        <w:t>g</w:t>
      </w:r>
      <w:r w:rsidR="00B2647B" w:rsidRPr="009E5D23">
        <w:t xml:space="preserve">ood </w:t>
      </w:r>
      <w:r>
        <w:t>p</w:t>
      </w:r>
      <w:r w:rsidR="00B2647B" w:rsidRPr="009E5D23">
        <w:t>ractices</w:t>
      </w:r>
      <w:r w:rsidR="006E4F2A">
        <w:t xml:space="preserve"> or</w:t>
      </w:r>
      <w:r w:rsidRPr="009E5D23">
        <w:t xml:space="preserve"> </w:t>
      </w:r>
      <w:r>
        <w:t>c</w:t>
      </w:r>
      <w:r w:rsidR="00B2647B" w:rsidRPr="009E5D23">
        <w:t>ooperation</w:t>
      </w:r>
      <w:r>
        <w:t xml:space="preserve"> events, </w:t>
      </w:r>
      <w:r w:rsidR="00F673F7">
        <w:t>i.e.</w:t>
      </w:r>
      <w:r>
        <w:t xml:space="preserve"> </w:t>
      </w:r>
      <w:r w:rsidRPr="009E5D23">
        <w:t>activities where the participants come together bringing their different practices</w:t>
      </w:r>
      <w:r w:rsidR="00E10FDC">
        <w:t xml:space="preserve"> and experiences</w:t>
      </w:r>
      <w:r w:rsidRPr="009E5D23">
        <w:t xml:space="preserve"> </w:t>
      </w:r>
      <w:r w:rsidR="00A63D47">
        <w:t xml:space="preserve">with the </w:t>
      </w:r>
      <w:r w:rsidRPr="009E5D23">
        <w:t xml:space="preserve">aim </w:t>
      </w:r>
      <w:r w:rsidR="009116BD">
        <w:t>of</w:t>
      </w:r>
      <w:r w:rsidRPr="009E5D23">
        <w:t xml:space="preserve"> learn</w:t>
      </w:r>
      <w:r w:rsidR="009116BD">
        <w:t>ing</w:t>
      </w:r>
      <w:r w:rsidRPr="009E5D23">
        <w:t xml:space="preserve"> from each other.</w:t>
      </w:r>
    </w:p>
    <w:p w:rsidR="009E5D23" w:rsidRDefault="009E5D23" w:rsidP="009E5D23">
      <w:proofErr w:type="gramStart"/>
      <w:r>
        <w:t>Under</w:t>
      </w:r>
      <w:proofErr w:type="gramEnd"/>
      <w:r>
        <w:t xml:space="preserve"> 3.1</w:t>
      </w:r>
      <w:r w:rsidR="00D3283A">
        <w:t>, please</w:t>
      </w:r>
      <w:r>
        <w:t xml:space="preserve"> identify the </w:t>
      </w:r>
      <w:r w:rsidRPr="0072120F">
        <w:rPr>
          <w:b/>
        </w:rPr>
        <w:t>number of events organised</w:t>
      </w:r>
      <w:r>
        <w:t xml:space="preserve"> during the course of the project. Each event addressing the same group of persons with the same content should be counted as one, regardless of how many days this event lasted. </w:t>
      </w:r>
    </w:p>
    <w:p w:rsidR="009E5D23" w:rsidRDefault="009E5D23" w:rsidP="009E5D23">
      <w:proofErr w:type="gramStart"/>
      <w:r w:rsidRPr="00DA5B01">
        <w:t>Under</w:t>
      </w:r>
      <w:proofErr w:type="gramEnd"/>
      <w:r w:rsidRPr="00DA5B01">
        <w:t xml:space="preserve"> 3.2</w:t>
      </w:r>
      <w:r w:rsidR="00D3283A" w:rsidRPr="00DA5B01">
        <w:t>, please</w:t>
      </w:r>
      <w:r w:rsidRPr="00DA5B01">
        <w:t xml:space="preserve"> identify</w:t>
      </w:r>
      <w:r w:rsidR="0072120F" w:rsidRPr="00DA5B01">
        <w:t xml:space="preserve"> the </w:t>
      </w:r>
      <w:r w:rsidR="0072120F" w:rsidRPr="00DA5B01">
        <w:rPr>
          <w:b/>
        </w:rPr>
        <w:t>groups of persons who participated</w:t>
      </w:r>
      <w:r w:rsidR="0072120F" w:rsidRPr="00DA5B01">
        <w:t xml:space="preserve"> </w:t>
      </w:r>
      <w:r w:rsidR="00F673F7">
        <w:t>to</w:t>
      </w:r>
      <w:r w:rsidR="0072120F" w:rsidRPr="00DA5B01">
        <w:t xml:space="preserve"> these events and</w:t>
      </w:r>
      <w:r w:rsidRPr="00DA5B01">
        <w:t xml:space="preserve"> the </w:t>
      </w:r>
      <w:r w:rsidRPr="00DA5B01">
        <w:rPr>
          <w:b/>
        </w:rPr>
        <w:t xml:space="preserve">number of participants </w:t>
      </w:r>
      <w:r w:rsidR="002D43C1" w:rsidRPr="00DA5B01">
        <w:rPr>
          <w:b/>
        </w:rPr>
        <w:t>in</w:t>
      </w:r>
      <w:r w:rsidR="0072120F" w:rsidRPr="00DA5B01">
        <w:rPr>
          <w:b/>
        </w:rPr>
        <w:t xml:space="preserve"> each</w:t>
      </w:r>
      <w:r w:rsidRPr="00DA5B01">
        <w:rPr>
          <w:b/>
        </w:rPr>
        <w:t xml:space="preserve"> group</w:t>
      </w:r>
      <w:r w:rsidRPr="00DA5B01">
        <w:t xml:space="preserve">. </w:t>
      </w:r>
      <w:r w:rsidR="002D43C1" w:rsidRPr="00DA5B01">
        <w:t>The groups of persons should be chosen from the drop-down list</w:t>
      </w:r>
      <w:r w:rsidR="006371B9" w:rsidRPr="00DA5B01">
        <w:t xml:space="preserve"> in a</w:t>
      </w:r>
      <w:r w:rsidR="00F673F7">
        <w:t>ppendix</w:t>
      </w:r>
      <w:r w:rsidR="002D43C1" w:rsidRPr="00DA5B01">
        <w:t>.</w:t>
      </w:r>
    </w:p>
    <w:p w:rsidR="009E5D23" w:rsidRDefault="009E5D23" w:rsidP="009E5D23">
      <w:proofErr w:type="gramStart"/>
      <w:r>
        <w:t>Under</w:t>
      </w:r>
      <w:proofErr w:type="gramEnd"/>
      <w:r>
        <w:t xml:space="preserve"> 3.3</w:t>
      </w:r>
      <w:r w:rsidR="00D3283A">
        <w:t>, please</w:t>
      </w:r>
      <w:r>
        <w:t xml:space="preserve"> indicate the total </w:t>
      </w:r>
      <w:r w:rsidRPr="002D43C1">
        <w:rPr>
          <w:b/>
        </w:rPr>
        <w:t>number of eligible countries</w:t>
      </w:r>
      <w:r>
        <w:t xml:space="preserve"> from which the participants c</w:t>
      </w:r>
      <w:r w:rsidR="002D43C1">
        <w:t>a</w:t>
      </w:r>
      <w:r>
        <w:t>me from. The eligible countries are identified in the relevant call</w:t>
      </w:r>
      <w:r w:rsidR="002D43C1">
        <w:t xml:space="preserve"> for proposals</w:t>
      </w:r>
      <w:r>
        <w:t xml:space="preserve"> notice. </w:t>
      </w:r>
    </w:p>
    <w:p w:rsidR="002D43C1" w:rsidRDefault="009E5D23" w:rsidP="003D27CF">
      <w:pPr>
        <w:spacing w:after="120"/>
      </w:pPr>
      <w:proofErr w:type="gramStart"/>
      <w:r>
        <w:t>Under</w:t>
      </w:r>
      <w:proofErr w:type="gramEnd"/>
      <w:r>
        <w:t xml:space="preserve"> 3.4</w:t>
      </w:r>
      <w:r w:rsidR="00D3283A">
        <w:t>, please indicate</w:t>
      </w:r>
      <w:r>
        <w:t xml:space="preserve"> </w:t>
      </w:r>
      <w:r w:rsidR="002D43C1">
        <w:t>the type and number of</w:t>
      </w:r>
      <w:r>
        <w:t xml:space="preserve"> </w:t>
      </w:r>
      <w:r w:rsidR="002D43C1" w:rsidRPr="002D43C1">
        <w:rPr>
          <w:b/>
        </w:rPr>
        <w:t>mechanism</w:t>
      </w:r>
      <w:r w:rsidR="002D43C1">
        <w:rPr>
          <w:b/>
        </w:rPr>
        <w:t>s</w:t>
      </w:r>
      <w:r w:rsidR="00A13FDC">
        <w:rPr>
          <w:b/>
        </w:rPr>
        <w:t xml:space="preserve"> or</w:t>
      </w:r>
      <w:r w:rsidR="00C55199">
        <w:rPr>
          <w:b/>
        </w:rPr>
        <w:t xml:space="preserve"> </w:t>
      </w:r>
      <w:r w:rsidR="002D43C1" w:rsidRPr="002D43C1">
        <w:rPr>
          <w:b/>
        </w:rPr>
        <w:t>tool</w:t>
      </w:r>
      <w:r w:rsidR="002D43C1">
        <w:rPr>
          <w:b/>
        </w:rPr>
        <w:t>s</w:t>
      </w:r>
      <w:r w:rsidR="002D43C1" w:rsidRPr="002D43C1">
        <w:rPr>
          <w:b/>
        </w:rPr>
        <w:t xml:space="preserve"> of cross-border cooperation</w:t>
      </w:r>
      <w:r w:rsidR="002D43C1">
        <w:t xml:space="preserve"> resulting from</w:t>
      </w:r>
      <w:r>
        <w:t xml:space="preserve"> mutual learning</w:t>
      </w:r>
      <w:r w:rsidR="00C55199">
        <w:t xml:space="preserve">, </w:t>
      </w:r>
      <w:r>
        <w:t>exchange of good practices</w:t>
      </w:r>
      <w:r w:rsidR="00C55199">
        <w:t xml:space="preserve"> or </w:t>
      </w:r>
      <w:r>
        <w:t xml:space="preserve">cooperation </w:t>
      </w:r>
      <w:r w:rsidR="002D43C1">
        <w:t>that</w:t>
      </w:r>
      <w:r>
        <w:t xml:space="preserve"> will be maintained </w:t>
      </w:r>
      <w:r w:rsidR="002D43C1">
        <w:t>after the end of the project</w:t>
      </w:r>
      <w:r>
        <w:t xml:space="preserve">. </w:t>
      </w:r>
      <w:r w:rsidR="002D43C1" w:rsidRPr="002D43C1">
        <w:t>They should be chosen from the following drop-down list:</w:t>
      </w:r>
    </w:p>
    <w:p w:rsidR="002D43C1" w:rsidRDefault="002D43C1" w:rsidP="003D6669">
      <w:pPr>
        <w:pStyle w:val="ListDash1"/>
        <w:spacing w:after="120"/>
      </w:pPr>
      <w:r>
        <w:t>formal advisory group</w:t>
      </w:r>
      <w:r w:rsidR="003D6669">
        <w:t>;</w:t>
      </w:r>
    </w:p>
    <w:p w:rsidR="002D43C1" w:rsidRDefault="002D43C1" w:rsidP="003D6669">
      <w:pPr>
        <w:pStyle w:val="ListDash1"/>
        <w:spacing w:after="120"/>
      </w:pPr>
      <w:r>
        <w:t>memorandum of cooperation</w:t>
      </w:r>
      <w:r w:rsidR="0099782A">
        <w:t>,</w:t>
      </w:r>
      <w:r>
        <w:t xml:space="preserve"> cooperation agreement</w:t>
      </w:r>
      <w:r w:rsidR="003D6669">
        <w:t>;</w:t>
      </w:r>
    </w:p>
    <w:p w:rsidR="002D43C1" w:rsidRDefault="002D43C1" w:rsidP="003D6669">
      <w:pPr>
        <w:pStyle w:val="ListDash1"/>
        <w:spacing w:after="120"/>
      </w:pPr>
      <w:r>
        <w:t>network</w:t>
      </w:r>
      <w:r w:rsidR="003D6669">
        <w:t>;</w:t>
      </w:r>
    </w:p>
    <w:p w:rsidR="009B60EE" w:rsidRDefault="009B60EE" w:rsidP="002D43C1">
      <w:pPr>
        <w:pStyle w:val="ListDash1"/>
        <w:spacing w:after="240"/>
      </w:pPr>
      <w:proofErr w:type="gramStart"/>
      <w:r>
        <w:t>none</w:t>
      </w:r>
      <w:proofErr w:type="gramEnd"/>
      <w:r w:rsidR="003D6669">
        <w:t>.</w:t>
      </w:r>
    </w:p>
    <w:p w:rsidR="00FA5375" w:rsidRDefault="009E5D23" w:rsidP="009E5D23">
      <w:r>
        <w:t xml:space="preserve">These </w:t>
      </w:r>
      <w:r w:rsidR="009116BD">
        <w:t xml:space="preserve">cross-border cooperation </w:t>
      </w:r>
      <w:r w:rsidR="002D43C1">
        <w:t>outputs</w:t>
      </w:r>
      <w:r>
        <w:t xml:space="preserve"> should not fall into any other categories. They should be concrete and tangible and they should be maintained </w:t>
      </w:r>
      <w:r w:rsidR="002D43C1">
        <w:t xml:space="preserve">in a sustainable way </w:t>
      </w:r>
      <w:r>
        <w:t xml:space="preserve">in the long-term after the end of your </w:t>
      </w:r>
      <w:r w:rsidR="002D43C1">
        <w:t>project</w:t>
      </w:r>
      <w:r>
        <w:t xml:space="preserve">. An example of such a result is the </w:t>
      </w:r>
      <w:r w:rsidR="00F673F7">
        <w:t>founding</w:t>
      </w:r>
      <w:r>
        <w:t xml:space="preserve"> of a new network. </w:t>
      </w:r>
    </w:p>
    <w:p w:rsidR="00FA5375" w:rsidRDefault="00B2647B" w:rsidP="00512469">
      <w:pPr>
        <w:pStyle w:val="Heading1"/>
      </w:pPr>
      <w:r w:rsidRPr="00B2647B">
        <w:t xml:space="preserve">Awareness-raising, </w:t>
      </w:r>
      <w:r>
        <w:t>I</w:t>
      </w:r>
      <w:r w:rsidRPr="00B2647B">
        <w:t xml:space="preserve">nformation and </w:t>
      </w:r>
      <w:r>
        <w:t>D</w:t>
      </w:r>
      <w:r w:rsidRPr="00B2647B">
        <w:t>issemination</w:t>
      </w:r>
    </w:p>
    <w:p w:rsidR="006F08F3" w:rsidRDefault="006F08F3" w:rsidP="006F08F3">
      <w:r>
        <w:t xml:space="preserve">This </w:t>
      </w:r>
      <w:r w:rsidR="001C20B4">
        <w:t>category</w:t>
      </w:r>
      <w:r>
        <w:t xml:space="preserve"> focuses on raising awareness, sensitising, providing and disseminating information, i.e. on </w:t>
      </w:r>
      <w:r w:rsidRPr="006F08F3">
        <w:rPr>
          <w:b/>
        </w:rPr>
        <w:t xml:space="preserve">spreading a specific message or piece of information to the wider public </w:t>
      </w:r>
      <w:r>
        <w:t xml:space="preserve">or to a specific group of persons (as appropriate). </w:t>
      </w:r>
    </w:p>
    <w:p w:rsidR="006F08F3" w:rsidRDefault="006F08F3" w:rsidP="006F08F3">
      <w:r>
        <w:t xml:space="preserve">NB: Events focusing on the exchange of views, on mutual learning, on development of cooperation should be counted under </w:t>
      </w:r>
      <w:r w:rsidR="001C20B4">
        <w:t>category</w:t>
      </w:r>
      <w:r>
        <w:t xml:space="preserve"> 3. In most cases they are more focused and more limited in terms of participants in comparison to the events under </w:t>
      </w:r>
      <w:r w:rsidR="001C20B4">
        <w:t>category</w:t>
      </w:r>
      <w:r>
        <w:t xml:space="preserve"> 4</w:t>
      </w:r>
      <w:r w:rsidRPr="006F08F3">
        <w:t xml:space="preserve"> </w:t>
      </w:r>
      <w:r>
        <w:t>(e.g. a conference on the results of the project would usually be counted und</w:t>
      </w:r>
      <w:bookmarkStart w:id="0" w:name="_GoBack"/>
      <w:bookmarkEnd w:id="0"/>
      <w:r>
        <w:t xml:space="preserve">er </w:t>
      </w:r>
      <w:r w:rsidR="001C20B4">
        <w:t>category</w:t>
      </w:r>
      <w:r>
        <w:t xml:space="preserve"> 4).</w:t>
      </w:r>
      <w:r w:rsidRPr="006F08F3">
        <w:t xml:space="preserve"> </w:t>
      </w:r>
    </w:p>
    <w:p w:rsidR="003B5B9D" w:rsidRDefault="006F08F3" w:rsidP="003D27CF">
      <w:pPr>
        <w:spacing w:after="120"/>
      </w:pPr>
      <w:proofErr w:type="gramStart"/>
      <w:r>
        <w:t>Under</w:t>
      </w:r>
      <w:proofErr w:type="gramEnd"/>
      <w:r>
        <w:t xml:space="preserve"> 4.1</w:t>
      </w:r>
      <w:r w:rsidR="00D3283A">
        <w:t>, please</w:t>
      </w:r>
      <w:r>
        <w:t xml:space="preserve"> identify the </w:t>
      </w:r>
      <w:r w:rsidR="003B5B9D">
        <w:t xml:space="preserve">type and </w:t>
      </w:r>
      <w:r>
        <w:t xml:space="preserve">number of </w:t>
      </w:r>
      <w:r w:rsidRPr="003B5B9D">
        <w:rPr>
          <w:b/>
        </w:rPr>
        <w:t>awareness-raising</w:t>
      </w:r>
      <w:r w:rsidR="003B5B9D" w:rsidRPr="003B5B9D">
        <w:rPr>
          <w:b/>
        </w:rPr>
        <w:t>, </w:t>
      </w:r>
      <w:r w:rsidRPr="003B5B9D">
        <w:rPr>
          <w:b/>
        </w:rPr>
        <w:t xml:space="preserve">information </w:t>
      </w:r>
      <w:r w:rsidR="003B5B9D" w:rsidRPr="003B5B9D">
        <w:rPr>
          <w:b/>
        </w:rPr>
        <w:t xml:space="preserve">or </w:t>
      </w:r>
      <w:r w:rsidRPr="003B5B9D">
        <w:rPr>
          <w:b/>
        </w:rPr>
        <w:t>dissemination events organised</w:t>
      </w:r>
      <w:r>
        <w:t xml:space="preserve"> in the framework of the project. </w:t>
      </w:r>
      <w:r w:rsidR="003B5B9D" w:rsidRPr="003B5B9D">
        <w:t>They should be chosen from the following drop-down list: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DA5B01" w:rsidRPr="003D27CF" w:rsidTr="0088664D">
        <w:tc>
          <w:tcPr>
            <w:tcW w:w="4395" w:type="dxa"/>
          </w:tcPr>
          <w:p w:rsidR="00DA5B01" w:rsidRPr="003D27CF" w:rsidRDefault="00DA5B01" w:rsidP="003D6669">
            <w:pPr>
              <w:pStyle w:val="ListDash1"/>
              <w:spacing w:after="120"/>
            </w:pPr>
            <w:r>
              <w:t>advocacy meetings</w:t>
            </w:r>
          </w:p>
        </w:tc>
        <w:tc>
          <w:tcPr>
            <w:tcW w:w="4252" w:type="dxa"/>
          </w:tcPr>
          <w:p w:rsidR="00DA5B01" w:rsidRPr="003D27CF" w:rsidRDefault="00DA5B01" w:rsidP="003D6669">
            <w:pPr>
              <w:pStyle w:val="ListDash1"/>
              <w:tabs>
                <w:tab w:val="clear" w:pos="425"/>
                <w:tab w:val="num" w:pos="317"/>
              </w:tabs>
              <w:spacing w:after="120"/>
              <w:ind w:left="317"/>
            </w:pPr>
            <w:r w:rsidRPr="003D27CF">
              <w:t>competition, award</w:t>
            </w:r>
          </w:p>
        </w:tc>
      </w:tr>
      <w:tr w:rsidR="00DA5B01" w:rsidRPr="003D27CF" w:rsidTr="0088664D">
        <w:tc>
          <w:tcPr>
            <w:tcW w:w="4395" w:type="dxa"/>
          </w:tcPr>
          <w:p w:rsidR="00DA5B01" w:rsidRPr="003D27CF" w:rsidRDefault="00DA5B01" w:rsidP="003D6669">
            <w:pPr>
              <w:pStyle w:val="ListDash1"/>
              <w:spacing w:after="120"/>
            </w:pPr>
            <w:r w:rsidRPr="003D27CF">
              <w:t>campaign</w:t>
            </w:r>
          </w:p>
        </w:tc>
        <w:tc>
          <w:tcPr>
            <w:tcW w:w="4252" w:type="dxa"/>
          </w:tcPr>
          <w:p w:rsidR="00DA5B01" w:rsidRPr="003D27CF" w:rsidRDefault="00DA5B01" w:rsidP="003D6669">
            <w:pPr>
              <w:pStyle w:val="ListDash1"/>
              <w:tabs>
                <w:tab w:val="clear" w:pos="425"/>
                <w:tab w:val="num" w:pos="317"/>
              </w:tabs>
              <w:spacing w:after="120"/>
              <w:ind w:left="317"/>
            </w:pPr>
            <w:r w:rsidRPr="003D27CF">
              <w:t>community meetings</w:t>
            </w:r>
          </w:p>
        </w:tc>
      </w:tr>
      <w:tr w:rsidR="00DA5B01" w:rsidRPr="003D27CF" w:rsidTr="0088664D">
        <w:tc>
          <w:tcPr>
            <w:tcW w:w="4395" w:type="dxa"/>
          </w:tcPr>
          <w:p w:rsidR="00DA5B01" w:rsidRPr="003D27CF" w:rsidRDefault="00DA5B01" w:rsidP="003D6669">
            <w:pPr>
              <w:pStyle w:val="ListDash1"/>
              <w:spacing w:after="120"/>
            </w:pPr>
            <w:r w:rsidRPr="003D27CF">
              <w:t>conference</w:t>
            </w:r>
          </w:p>
        </w:tc>
        <w:tc>
          <w:tcPr>
            <w:tcW w:w="4252" w:type="dxa"/>
          </w:tcPr>
          <w:p w:rsidR="00DA5B01" w:rsidRPr="003D27CF" w:rsidRDefault="00DA5B01" w:rsidP="003D6669">
            <w:pPr>
              <w:pStyle w:val="ListDash1"/>
              <w:tabs>
                <w:tab w:val="clear" w:pos="425"/>
                <w:tab w:val="num" w:pos="317"/>
              </w:tabs>
              <w:spacing w:after="120"/>
              <w:ind w:left="317"/>
            </w:pPr>
            <w:r w:rsidRPr="003D27CF">
              <w:t>exhibition</w:t>
            </w:r>
          </w:p>
        </w:tc>
      </w:tr>
      <w:tr w:rsidR="00DA5B01" w:rsidRPr="003D27CF" w:rsidTr="0088664D">
        <w:tc>
          <w:tcPr>
            <w:tcW w:w="4395" w:type="dxa"/>
          </w:tcPr>
          <w:p w:rsidR="00DA5B01" w:rsidRPr="003D27CF" w:rsidRDefault="00DA5B01" w:rsidP="003D6669">
            <w:pPr>
              <w:pStyle w:val="ListDash1"/>
              <w:spacing w:after="120"/>
            </w:pPr>
            <w:r w:rsidRPr="003D27CF">
              <w:lastRenderedPageBreak/>
              <w:t>festival</w:t>
            </w:r>
          </w:p>
        </w:tc>
        <w:tc>
          <w:tcPr>
            <w:tcW w:w="4252" w:type="dxa"/>
          </w:tcPr>
          <w:p w:rsidR="00DA5B01" w:rsidRPr="003D27CF" w:rsidRDefault="00DA5B01" w:rsidP="003D6669">
            <w:pPr>
              <w:pStyle w:val="ListDash1"/>
              <w:tabs>
                <w:tab w:val="clear" w:pos="425"/>
                <w:tab w:val="num" w:pos="317"/>
              </w:tabs>
              <w:spacing w:after="120"/>
              <w:ind w:left="317"/>
            </w:pPr>
            <w:r w:rsidRPr="003D27CF">
              <w:t>info days</w:t>
            </w:r>
          </w:p>
        </w:tc>
      </w:tr>
      <w:tr w:rsidR="00DA5B01" w:rsidRPr="003D27CF" w:rsidTr="0088664D">
        <w:tc>
          <w:tcPr>
            <w:tcW w:w="4395" w:type="dxa"/>
          </w:tcPr>
          <w:p w:rsidR="00DA5B01" w:rsidRPr="003D27CF" w:rsidRDefault="00DA5B01" w:rsidP="003D6669">
            <w:pPr>
              <w:pStyle w:val="ListDash1"/>
              <w:spacing w:after="120"/>
            </w:pPr>
            <w:r w:rsidRPr="003D27CF">
              <w:t>press conference</w:t>
            </w:r>
          </w:p>
        </w:tc>
        <w:tc>
          <w:tcPr>
            <w:tcW w:w="4252" w:type="dxa"/>
          </w:tcPr>
          <w:p w:rsidR="00DA5B01" w:rsidRPr="003D27CF" w:rsidRDefault="00DA5B01" w:rsidP="003D6669">
            <w:pPr>
              <w:pStyle w:val="ListDash1"/>
              <w:tabs>
                <w:tab w:val="clear" w:pos="425"/>
                <w:tab w:val="num" w:pos="317"/>
              </w:tabs>
              <w:spacing w:after="120"/>
              <w:ind w:left="317"/>
            </w:pPr>
            <w:r w:rsidRPr="003D27CF">
              <w:t>public debate, roundtable</w:t>
            </w:r>
          </w:p>
        </w:tc>
      </w:tr>
      <w:tr w:rsidR="00DA5B01" w:rsidRPr="003D27CF" w:rsidTr="0088664D">
        <w:tc>
          <w:tcPr>
            <w:tcW w:w="4395" w:type="dxa"/>
          </w:tcPr>
          <w:p w:rsidR="00DA5B01" w:rsidRPr="003D27CF" w:rsidRDefault="00DA5B01" w:rsidP="003D6669">
            <w:pPr>
              <w:pStyle w:val="ListDash1"/>
              <w:spacing w:after="120"/>
            </w:pPr>
            <w:r w:rsidRPr="003D27CF">
              <w:t>theatre</w:t>
            </w:r>
          </w:p>
        </w:tc>
        <w:tc>
          <w:tcPr>
            <w:tcW w:w="4252" w:type="dxa"/>
          </w:tcPr>
          <w:p w:rsidR="00DA5B01" w:rsidRPr="003D27CF" w:rsidRDefault="00DA5B01" w:rsidP="003D6669">
            <w:pPr>
              <w:pStyle w:val="ListDash1"/>
              <w:tabs>
                <w:tab w:val="clear" w:pos="425"/>
                <w:tab w:val="num" w:pos="317"/>
                <w:tab w:val="num" w:pos="459"/>
              </w:tabs>
              <w:spacing w:after="120"/>
              <w:ind w:left="317"/>
            </w:pPr>
            <w:r>
              <w:t>none</w:t>
            </w:r>
          </w:p>
        </w:tc>
      </w:tr>
    </w:tbl>
    <w:p w:rsidR="009B60EE" w:rsidRDefault="009B60EE" w:rsidP="009B60EE">
      <w:pPr>
        <w:pStyle w:val="ListDash1"/>
        <w:numPr>
          <w:ilvl w:val="0"/>
          <w:numId w:val="0"/>
        </w:numPr>
      </w:pPr>
    </w:p>
    <w:p w:rsidR="006F08F3" w:rsidRDefault="006F08F3" w:rsidP="006F08F3">
      <w:r>
        <w:t>Each event with the same content should be counted as one, regardless of how many days this event lasted. If you have organised an awareness raising campaign in several countries</w:t>
      </w:r>
      <w:r w:rsidR="001D51CE">
        <w:t>,</w:t>
      </w:r>
      <w:r>
        <w:t xml:space="preserve"> you should count each country campaign separately. </w:t>
      </w:r>
    </w:p>
    <w:p w:rsidR="003B5B9D" w:rsidRDefault="006F08F3" w:rsidP="006F08F3">
      <w:proofErr w:type="gramStart"/>
      <w:r>
        <w:t>Under</w:t>
      </w:r>
      <w:proofErr w:type="gramEnd"/>
      <w:r>
        <w:t xml:space="preserve"> 4.2</w:t>
      </w:r>
      <w:r w:rsidR="00D3283A">
        <w:t xml:space="preserve">, please </w:t>
      </w:r>
      <w:r>
        <w:t xml:space="preserve">identify </w:t>
      </w:r>
      <w:r w:rsidR="003B5B9D" w:rsidRPr="003B5B9D">
        <w:t xml:space="preserve">the </w:t>
      </w:r>
      <w:r w:rsidR="003B5B9D" w:rsidRPr="003B5B9D">
        <w:rPr>
          <w:b/>
        </w:rPr>
        <w:t>groups of persons reached</w:t>
      </w:r>
      <w:r w:rsidR="003B5B9D" w:rsidRPr="003B5B9D">
        <w:t xml:space="preserve"> </w:t>
      </w:r>
      <w:r w:rsidR="003B5B9D">
        <w:t>by</w:t>
      </w:r>
      <w:r w:rsidR="003B5B9D" w:rsidRPr="003B5B9D">
        <w:t xml:space="preserve"> these events and the </w:t>
      </w:r>
      <w:r w:rsidR="003B5B9D" w:rsidRPr="003B5B9D">
        <w:rPr>
          <w:b/>
        </w:rPr>
        <w:t>number of persons in each group</w:t>
      </w:r>
      <w:r w:rsidR="003B5B9D" w:rsidRPr="003B5B9D">
        <w:t>. The groups of persons should be chosen from the drop-down list</w:t>
      </w:r>
      <w:r w:rsidR="006371B9">
        <w:t xml:space="preserve"> in a</w:t>
      </w:r>
      <w:r w:rsidR="00F673F7">
        <w:t>ppendix</w:t>
      </w:r>
      <w:r w:rsidR="003B5B9D" w:rsidRPr="003B5B9D">
        <w:t>.</w:t>
      </w:r>
    </w:p>
    <w:p w:rsidR="006F08F3" w:rsidRDefault="006F08F3" w:rsidP="003D27CF">
      <w:pPr>
        <w:spacing w:after="120"/>
      </w:pPr>
      <w:proofErr w:type="gramStart"/>
      <w:r>
        <w:t>Under</w:t>
      </w:r>
      <w:proofErr w:type="gramEnd"/>
      <w:r>
        <w:t xml:space="preserve"> 4.3</w:t>
      </w:r>
      <w:r w:rsidR="00D3283A">
        <w:t>, please</w:t>
      </w:r>
      <w:r>
        <w:t xml:space="preserve"> </w:t>
      </w:r>
      <w:r w:rsidR="00304086">
        <w:t>identify</w:t>
      </w:r>
      <w:r>
        <w:t xml:space="preserve"> </w:t>
      </w:r>
      <w:r w:rsidR="00C44049">
        <w:t>the types and number</w:t>
      </w:r>
      <w:r>
        <w:t xml:space="preserve"> of </w:t>
      </w:r>
      <w:r w:rsidRPr="00304086">
        <w:rPr>
          <w:b/>
        </w:rPr>
        <w:t>awareness raising material</w:t>
      </w:r>
      <w:r w:rsidR="00953AF0">
        <w:rPr>
          <w:b/>
        </w:rPr>
        <w:t>s</w:t>
      </w:r>
      <w:r>
        <w:t xml:space="preserve"> that </w:t>
      </w:r>
      <w:r w:rsidR="00F673F7">
        <w:t>were</w:t>
      </w:r>
      <w:r>
        <w:t xml:space="preserve"> produced</w:t>
      </w:r>
      <w:r w:rsidR="00304086">
        <w:t xml:space="preserve"> </w:t>
      </w:r>
      <w:r w:rsidR="00F673F7">
        <w:t>under</w:t>
      </w:r>
      <w:r w:rsidR="00304086">
        <w:t xml:space="preserve"> the project. They should be selected from the following drop-down list: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9B60EE" w:rsidRPr="009B60EE" w:rsidTr="009B60EE">
        <w:tc>
          <w:tcPr>
            <w:tcW w:w="4395" w:type="dxa"/>
          </w:tcPr>
          <w:p w:rsidR="009B60EE" w:rsidRPr="009B60EE" w:rsidRDefault="009B60EE" w:rsidP="003D6669">
            <w:pPr>
              <w:pStyle w:val="ListDash1"/>
              <w:spacing w:after="120"/>
            </w:pPr>
            <w:r w:rsidRPr="009B60EE">
              <w:t>app</w:t>
            </w:r>
          </w:p>
        </w:tc>
        <w:tc>
          <w:tcPr>
            <w:tcW w:w="4252" w:type="dxa"/>
          </w:tcPr>
          <w:p w:rsidR="009B60EE" w:rsidRPr="009B60EE" w:rsidRDefault="009B60EE" w:rsidP="003D6669">
            <w:pPr>
              <w:pStyle w:val="ListDash1"/>
              <w:tabs>
                <w:tab w:val="clear" w:pos="425"/>
                <w:tab w:val="num" w:pos="317"/>
              </w:tabs>
              <w:spacing w:after="120"/>
              <w:ind w:left="317"/>
            </w:pPr>
            <w:r w:rsidRPr="009B60EE">
              <w:t>book</w:t>
            </w:r>
          </w:p>
        </w:tc>
      </w:tr>
      <w:tr w:rsidR="009B60EE" w:rsidRPr="009B60EE" w:rsidTr="009B60EE">
        <w:tc>
          <w:tcPr>
            <w:tcW w:w="4395" w:type="dxa"/>
          </w:tcPr>
          <w:p w:rsidR="009B60EE" w:rsidRPr="009B60EE" w:rsidRDefault="009B60EE" w:rsidP="003D6669">
            <w:pPr>
              <w:pStyle w:val="ListDash1"/>
              <w:spacing w:after="120"/>
            </w:pPr>
            <w:r w:rsidRPr="009B60EE">
              <w:t>booklet, leaflet</w:t>
            </w:r>
          </w:p>
        </w:tc>
        <w:tc>
          <w:tcPr>
            <w:tcW w:w="4252" w:type="dxa"/>
          </w:tcPr>
          <w:p w:rsidR="009B60EE" w:rsidRPr="009B60EE" w:rsidRDefault="009B60EE" w:rsidP="003D6669">
            <w:pPr>
              <w:pStyle w:val="ListDash1"/>
              <w:tabs>
                <w:tab w:val="clear" w:pos="425"/>
                <w:tab w:val="num" w:pos="317"/>
              </w:tabs>
              <w:spacing w:after="120"/>
              <w:ind w:left="317"/>
            </w:pPr>
            <w:r w:rsidRPr="009B60EE">
              <w:t>CD, DVD</w:t>
            </w:r>
          </w:p>
        </w:tc>
      </w:tr>
      <w:tr w:rsidR="009B60EE" w:rsidRPr="009B60EE" w:rsidTr="009B60EE">
        <w:tc>
          <w:tcPr>
            <w:tcW w:w="4395" w:type="dxa"/>
          </w:tcPr>
          <w:p w:rsidR="009B60EE" w:rsidRPr="009B60EE" w:rsidRDefault="00F673F7" w:rsidP="003D6669">
            <w:pPr>
              <w:pStyle w:val="ListDash1"/>
              <w:spacing w:after="120"/>
            </w:pPr>
            <w:r w:rsidRPr="009B60EE">
              <w:t>C</w:t>
            </w:r>
            <w:r w:rsidR="009B60EE" w:rsidRPr="009B60EE">
              <w:t>omics</w:t>
            </w:r>
          </w:p>
        </w:tc>
        <w:tc>
          <w:tcPr>
            <w:tcW w:w="4252" w:type="dxa"/>
          </w:tcPr>
          <w:p w:rsidR="009B60EE" w:rsidRPr="009B60EE" w:rsidRDefault="009B60EE" w:rsidP="003D6669">
            <w:pPr>
              <w:pStyle w:val="ListDash1"/>
              <w:tabs>
                <w:tab w:val="clear" w:pos="425"/>
                <w:tab w:val="num" w:pos="317"/>
              </w:tabs>
              <w:spacing w:after="120"/>
              <w:ind w:left="317"/>
            </w:pPr>
            <w:r w:rsidRPr="009B60EE">
              <w:t>e-book</w:t>
            </w:r>
          </w:p>
        </w:tc>
      </w:tr>
      <w:tr w:rsidR="009B60EE" w:rsidRPr="009B60EE" w:rsidTr="009B60EE">
        <w:tc>
          <w:tcPr>
            <w:tcW w:w="4395" w:type="dxa"/>
          </w:tcPr>
          <w:p w:rsidR="009B60EE" w:rsidRPr="009B60EE" w:rsidRDefault="009B60EE" w:rsidP="003D6669">
            <w:pPr>
              <w:pStyle w:val="ListDash1"/>
              <w:spacing w:after="120"/>
            </w:pPr>
            <w:r w:rsidRPr="009B60EE">
              <w:t>film, video</w:t>
            </w:r>
          </w:p>
        </w:tc>
        <w:tc>
          <w:tcPr>
            <w:tcW w:w="4252" w:type="dxa"/>
          </w:tcPr>
          <w:p w:rsidR="009B60EE" w:rsidRPr="009B60EE" w:rsidRDefault="009B60EE" w:rsidP="003D6669">
            <w:pPr>
              <w:pStyle w:val="ListDash1"/>
              <w:tabs>
                <w:tab w:val="clear" w:pos="425"/>
                <w:tab w:val="num" w:pos="317"/>
              </w:tabs>
              <w:spacing w:after="120"/>
              <w:ind w:left="317"/>
            </w:pPr>
            <w:r w:rsidRPr="009B60EE">
              <w:t>newsletter</w:t>
            </w:r>
          </w:p>
        </w:tc>
      </w:tr>
      <w:tr w:rsidR="009B60EE" w:rsidRPr="009B60EE" w:rsidTr="009B60EE">
        <w:tc>
          <w:tcPr>
            <w:tcW w:w="4395" w:type="dxa"/>
          </w:tcPr>
          <w:p w:rsidR="009B60EE" w:rsidRPr="009B60EE" w:rsidRDefault="009B60EE" w:rsidP="003D6669">
            <w:pPr>
              <w:pStyle w:val="ListDash1"/>
              <w:spacing w:after="120"/>
            </w:pPr>
            <w:r w:rsidRPr="009B60EE">
              <w:t>newspaper, magazine articles</w:t>
            </w:r>
          </w:p>
        </w:tc>
        <w:tc>
          <w:tcPr>
            <w:tcW w:w="4252" w:type="dxa"/>
          </w:tcPr>
          <w:p w:rsidR="009B60EE" w:rsidRPr="009B60EE" w:rsidRDefault="009B60EE" w:rsidP="003D6669">
            <w:pPr>
              <w:pStyle w:val="ListDash1"/>
              <w:tabs>
                <w:tab w:val="clear" w:pos="425"/>
                <w:tab w:val="num" w:pos="317"/>
              </w:tabs>
              <w:spacing w:after="120"/>
              <w:ind w:left="317"/>
              <w:jc w:val="left"/>
            </w:pPr>
            <w:proofErr w:type="gramStart"/>
            <w:r w:rsidRPr="009B60EE">
              <w:t>other</w:t>
            </w:r>
            <w:proofErr w:type="gramEnd"/>
            <w:r w:rsidRPr="009B60EE">
              <w:t xml:space="preserve"> material (cards, stickers, pens, folders, T-shirts, USBs, etc.)</w:t>
            </w:r>
          </w:p>
        </w:tc>
      </w:tr>
      <w:tr w:rsidR="009B60EE" w:rsidRPr="009B60EE" w:rsidTr="009B60EE">
        <w:tc>
          <w:tcPr>
            <w:tcW w:w="4395" w:type="dxa"/>
          </w:tcPr>
          <w:p w:rsidR="009B60EE" w:rsidRPr="009B60EE" w:rsidRDefault="009B60EE" w:rsidP="003D6669">
            <w:pPr>
              <w:pStyle w:val="ListDash1"/>
              <w:spacing w:after="120"/>
            </w:pPr>
            <w:r w:rsidRPr="009B60EE">
              <w:t>podcast</w:t>
            </w:r>
          </w:p>
        </w:tc>
        <w:tc>
          <w:tcPr>
            <w:tcW w:w="4252" w:type="dxa"/>
          </w:tcPr>
          <w:p w:rsidR="009B60EE" w:rsidRPr="009B60EE" w:rsidRDefault="009B60EE" w:rsidP="003D6669">
            <w:pPr>
              <w:pStyle w:val="ListDash1"/>
              <w:tabs>
                <w:tab w:val="clear" w:pos="425"/>
                <w:tab w:val="num" w:pos="317"/>
              </w:tabs>
              <w:spacing w:after="120"/>
              <w:ind w:left="317"/>
            </w:pPr>
            <w:r w:rsidRPr="009B60EE">
              <w:t>poster</w:t>
            </w:r>
          </w:p>
        </w:tc>
      </w:tr>
      <w:tr w:rsidR="009B60EE" w:rsidRPr="009B60EE" w:rsidTr="009B60EE">
        <w:tc>
          <w:tcPr>
            <w:tcW w:w="4395" w:type="dxa"/>
          </w:tcPr>
          <w:p w:rsidR="009B60EE" w:rsidRPr="009B60EE" w:rsidRDefault="009B60EE" w:rsidP="003D6669">
            <w:pPr>
              <w:pStyle w:val="ListDash1"/>
              <w:spacing w:after="120"/>
            </w:pPr>
            <w:r w:rsidRPr="009B60EE">
              <w:t>social network profile</w:t>
            </w:r>
          </w:p>
        </w:tc>
        <w:tc>
          <w:tcPr>
            <w:tcW w:w="4252" w:type="dxa"/>
          </w:tcPr>
          <w:p w:rsidR="009B60EE" w:rsidRPr="009B60EE" w:rsidRDefault="009B60EE" w:rsidP="00F673F7">
            <w:pPr>
              <w:pStyle w:val="ListDash1"/>
              <w:tabs>
                <w:tab w:val="clear" w:pos="425"/>
                <w:tab w:val="num" w:pos="317"/>
              </w:tabs>
              <w:spacing w:after="120"/>
              <w:ind w:left="317"/>
            </w:pPr>
            <w:r w:rsidRPr="009B60EE">
              <w:t>TV, audio spot, advertisement</w:t>
            </w:r>
          </w:p>
        </w:tc>
      </w:tr>
      <w:tr w:rsidR="009B60EE" w:rsidRPr="009B60EE" w:rsidTr="009B60EE">
        <w:tc>
          <w:tcPr>
            <w:tcW w:w="4395" w:type="dxa"/>
          </w:tcPr>
          <w:p w:rsidR="009B60EE" w:rsidRPr="009B60EE" w:rsidRDefault="009B60EE" w:rsidP="003D6669">
            <w:pPr>
              <w:pStyle w:val="ListDash1"/>
              <w:spacing w:after="120"/>
            </w:pPr>
            <w:r w:rsidRPr="009B60EE">
              <w:t>website, blog</w:t>
            </w:r>
          </w:p>
        </w:tc>
        <w:tc>
          <w:tcPr>
            <w:tcW w:w="4252" w:type="dxa"/>
          </w:tcPr>
          <w:p w:rsidR="009B60EE" w:rsidRPr="009B60EE" w:rsidRDefault="009B60EE" w:rsidP="003D6669">
            <w:pPr>
              <w:pStyle w:val="ListDash1"/>
              <w:tabs>
                <w:tab w:val="clear" w:pos="425"/>
                <w:tab w:val="num" w:pos="317"/>
              </w:tabs>
              <w:spacing w:after="120"/>
              <w:ind w:left="317"/>
            </w:pPr>
            <w:r>
              <w:t>none</w:t>
            </w:r>
          </w:p>
        </w:tc>
      </w:tr>
    </w:tbl>
    <w:p w:rsidR="009B60EE" w:rsidRPr="009B60EE" w:rsidRDefault="009B60EE" w:rsidP="009B60EE">
      <w:pPr>
        <w:pStyle w:val="ListDash1"/>
        <w:numPr>
          <w:ilvl w:val="0"/>
          <w:numId w:val="0"/>
        </w:numPr>
      </w:pPr>
    </w:p>
    <w:p w:rsidR="003F548F" w:rsidRDefault="003F548F">
      <w:pPr>
        <w:spacing w:after="0"/>
        <w:jc w:val="left"/>
        <w:rPr>
          <w:b/>
          <w:smallCaps/>
        </w:rPr>
      </w:pPr>
      <w:r>
        <w:rPr>
          <w:b/>
          <w:smallCaps/>
        </w:rPr>
        <w:br w:type="page"/>
      </w:r>
    </w:p>
    <w:p w:rsidR="00A025DB" w:rsidRPr="00A025DB" w:rsidRDefault="003F548F" w:rsidP="00427BE8">
      <w:pPr>
        <w:keepNext/>
        <w:spacing w:before="240"/>
        <w:rPr>
          <w:b/>
          <w:smallCaps/>
        </w:rPr>
      </w:pPr>
      <w:r w:rsidRPr="00A025DB">
        <w:rPr>
          <w:b/>
          <w:smallCaps/>
        </w:rPr>
        <w:lastRenderedPageBreak/>
        <w:t>A</w:t>
      </w:r>
      <w:r>
        <w:rPr>
          <w:b/>
          <w:smallCaps/>
        </w:rPr>
        <w:t>ppendix</w:t>
      </w:r>
      <w:r w:rsidR="00A025DB" w:rsidRPr="00A025DB">
        <w:rPr>
          <w:b/>
          <w:smallCaps/>
        </w:rPr>
        <w:t xml:space="preserve">: Drop-down </w:t>
      </w:r>
      <w:r w:rsidR="00A025DB">
        <w:rPr>
          <w:b/>
          <w:smallCaps/>
        </w:rPr>
        <w:t>L</w:t>
      </w:r>
      <w:r w:rsidR="00A025DB" w:rsidRPr="00A025DB">
        <w:rPr>
          <w:b/>
          <w:smallCaps/>
        </w:rPr>
        <w:t xml:space="preserve">ist for </w:t>
      </w:r>
      <w:r w:rsidR="00A025DB">
        <w:rPr>
          <w:b/>
          <w:smallCaps/>
        </w:rPr>
        <w:t>G</w:t>
      </w:r>
      <w:r w:rsidR="00A025DB" w:rsidRPr="00A025DB">
        <w:rPr>
          <w:b/>
          <w:smallCaps/>
        </w:rPr>
        <w:t xml:space="preserve">roups of </w:t>
      </w:r>
      <w:r w:rsidR="00A025DB">
        <w:rPr>
          <w:b/>
          <w:smallCaps/>
        </w:rPr>
        <w:t>P</w:t>
      </w:r>
      <w:r w:rsidR="00A025DB" w:rsidRPr="00A025DB">
        <w:rPr>
          <w:b/>
          <w:smallCaps/>
        </w:rPr>
        <w:t>ersons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A025DB" w:rsidRPr="00A025DB" w:rsidTr="009B60EE">
        <w:tc>
          <w:tcPr>
            <w:tcW w:w="4395" w:type="dxa"/>
          </w:tcPr>
          <w:p w:rsidR="00A025DB" w:rsidRPr="00A025DB" w:rsidRDefault="00A025DB" w:rsidP="006371B9">
            <w:pPr>
              <w:pStyle w:val="ListDash1"/>
            </w:pPr>
            <w:r w:rsidRPr="00A025DB">
              <w:t>academia</w:t>
            </w:r>
          </w:p>
        </w:tc>
        <w:tc>
          <w:tcPr>
            <w:tcW w:w="4252" w:type="dxa"/>
          </w:tcPr>
          <w:p w:rsidR="00A025DB" w:rsidRPr="00A025DB" w:rsidRDefault="00A025DB" w:rsidP="006371B9">
            <w:pPr>
              <w:pStyle w:val="ListDash1"/>
              <w:tabs>
                <w:tab w:val="num" w:pos="317"/>
              </w:tabs>
              <w:ind w:left="317"/>
            </w:pPr>
            <w:r w:rsidRPr="00A025DB">
              <w:t>anti-discrimination experts/professionals</w:t>
            </w:r>
          </w:p>
        </w:tc>
      </w:tr>
      <w:tr w:rsidR="00A025DB" w:rsidRPr="00A025DB" w:rsidTr="009B60EE">
        <w:tc>
          <w:tcPr>
            <w:tcW w:w="4395" w:type="dxa"/>
          </w:tcPr>
          <w:p w:rsidR="00A025DB" w:rsidRPr="00A025DB" w:rsidRDefault="00A025DB" w:rsidP="006371B9">
            <w:pPr>
              <w:pStyle w:val="ListDash1"/>
            </w:pPr>
            <w:r w:rsidRPr="00A025DB">
              <w:t>authorities for data protection</w:t>
            </w:r>
          </w:p>
        </w:tc>
        <w:tc>
          <w:tcPr>
            <w:tcW w:w="4252" w:type="dxa"/>
          </w:tcPr>
          <w:p w:rsidR="00A025DB" w:rsidRPr="00A025DB" w:rsidRDefault="00A025DB" w:rsidP="006371B9">
            <w:pPr>
              <w:pStyle w:val="ListDash1"/>
              <w:tabs>
                <w:tab w:val="num" w:pos="317"/>
              </w:tabs>
              <w:ind w:left="317"/>
            </w:pPr>
            <w:r w:rsidRPr="00A025DB">
              <w:t>businesses/companies</w:t>
            </w:r>
          </w:p>
        </w:tc>
      </w:tr>
      <w:tr w:rsidR="00A025DB" w:rsidRPr="00A025DB" w:rsidTr="009B60EE">
        <w:tc>
          <w:tcPr>
            <w:tcW w:w="4395" w:type="dxa"/>
          </w:tcPr>
          <w:p w:rsidR="00A025DB" w:rsidRPr="00A025DB" w:rsidRDefault="00A025DB" w:rsidP="006371B9">
            <w:pPr>
              <w:pStyle w:val="ListDash1"/>
            </w:pPr>
            <w:r w:rsidRPr="00A025DB">
              <w:t>child protection professionals</w:t>
            </w:r>
          </w:p>
        </w:tc>
        <w:tc>
          <w:tcPr>
            <w:tcW w:w="4252" w:type="dxa"/>
          </w:tcPr>
          <w:p w:rsidR="00A025DB" w:rsidRPr="00A025DB" w:rsidRDefault="00A025DB" w:rsidP="006371B9">
            <w:pPr>
              <w:pStyle w:val="ListDash1"/>
              <w:tabs>
                <w:tab w:val="num" w:pos="317"/>
              </w:tabs>
              <w:ind w:left="317"/>
            </w:pPr>
            <w:r w:rsidRPr="00A025DB">
              <w:t>children</w:t>
            </w:r>
          </w:p>
        </w:tc>
      </w:tr>
      <w:tr w:rsidR="00A025DB" w:rsidRPr="00A025DB" w:rsidTr="009B60EE">
        <w:tc>
          <w:tcPr>
            <w:tcW w:w="4395" w:type="dxa"/>
          </w:tcPr>
          <w:p w:rsidR="00A025DB" w:rsidRPr="00A025DB" w:rsidRDefault="00A025DB" w:rsidP="006371B9">
            <w:pPr>
              <w:pStyle w:val="ListDash1"/>
            </w:pPr>
            <w:r w:rsidRPr="00A025DB">
              <w:t>civil servants</w:t>
            </w:r>
          </w:p>
        </w:tc>
        <w:tc>
          <w:tcPr>
            <w:tcW w:w="4252" w:type="dxa"/>
          </w:tcPr>
          <w:p w:rsidR="00A025DB" w:rsidRPr="00A025DB" w:rsidRDefault="00A025DB" w:rsidP="006371B9">
            <w:pPr>
              <w:pStyle w:val="ListDash1"/>
              <w:tabs>
                <w:tab w:val="num" w:pos="317"/>
              </w:tabs>
              <w:ind w:left="317"/>
            </w:pPr>
            <w:r w:rsidRPr="00A025DB">
              <w:t>community leaders</w:t>
            </w:r>
          </w:p>
        </w:tc>
      </w:tr>
      <w:tr w:rsidR="00A025DB" w:rsidRPr="00A025DB" w:rsidTr="009B60EE">
        <w:tc>
          <w:tcPr>
            <w:tcW w:w="4395" w:type="dxa"/>
          </w:tcPr>
          <w:p w:rsidR="00A025DB" w:rsidRPr="00A025DB" w:rsidRDefault="00A025DB" w:rsidP="006371B9">
            <w:pPr>
              <w:pStyle w:val="ListDash1"/>
            </w:pPr>
            <w:r w:rsidRPr="00A025DB">
              <w:t>data protection professionals</w:t>
            </w:r>
          </w:p>
        </w:tc>
        <w:tc>
          <w:tcPr>
            <w:tcW w:w="4252" w:type="dxa"/>
          </w:tcPr>
          <w:p w:rsidR="00A025DB" w:rsidRPr="00A025DB" w:rsidRDefault="00A025DB" w:rsidP="006371B9">
            <w:pPr>
              <w:pStyle w:val="ListDash1"/>
              <w:tabs>
                <w:tab w:val="num" w:pos="317"/>
              </w:tabs>
              <w:ind w:left="317"/>
            </w:pPr>
            <w:r w:rsidRPr="00A025DB">
              <w:t>disabled people</w:t>
            </w:r>
          </w:p>
        </w:tc>
      </w:tr>
      <w:tr w:rsidR="00A025DB" w:rsidRPr="00A025DB" w:rsidTr="009B60EE">
        <w:tc>
          <w:tcPr>
            <w:tcW w:w="4395" w:type="dxa"/>
          </w:tcPr>
          <w:p w:rsidR="00A025DB" w:rsidRPr="00A025DB" w:rsidRDefault="00A025DB" w:rsidP="006371B9">
            <w:pPr>
              <w:pStyle w:val="ListDash1"/>
            </w:pPr>
            <w:r w:rsidRPr="00A025DB">
              <w:t>drug experts</w:t>
            </w:r>
          </w:p>
        </w:tc>
        <w:tc>
          <w:tcPr>
            <w:tcW w:w="4252" w:type="dxa"/>
          </w:tcPr>
          <w:p w:rsidR="00A025DB" w:rsidRPr="00A025DB" w:rsidRDefault="00A025DB" w:rsidP="006371B9">
            <w:pPr>
              <w:pStyle w:val="ListDash1"/>
              <w:tabs>
                <w:tab w:val="num" w:pos="317"/>
              </w:tabs>
              <w:ind w:left="317"/>
            </w:pPr>
            <w:r w:rsidRPr="00A025DB">
              <w:t>drug users</w:t>
            </w:r>
          </w:p>
        </w:tc>
      </w:tr>
      <w:tr w:rsidR="00A025DB" w:rsidRPr="00A025DB" w:rsidTr="009B60EE">
        <w:tc>
          <w:tcPr>
            <w:tcW w:w="4395" w:type="dxa"/>
          </w:tcPr>
          <w:p w:rsidR="00A025DB" w:rsidRPr="00A025DB" w:rsidRDefault="00A025DB" w:rsidP="006371B9">
            <w:pPr>
              <w:pStyle w:val="ListDash1"/>
            </w:pPr>
            <w:r w:rsidRPr="00A025DB">
              <w:t>educational staff/teachers</w:t>
            </w:r>
          </w:p>
        </w:tc>
        <w:tc>
          <w:tcPr>
            <w:tcW w:w="4252" w:type="dxa"/>
          </w:tcPr>
          <w:p w:rsidR="00A025DB" w:rsidRPr="00A025DB" w:rsidRDefault="00A025DB" w:rsidP="006371B9">
            <w:pPr>
              <w:pStyle w:val="ListDash1"/>
              <w:tabs>
                <w:tab w:val="num" w:pos="317"/>
              </w:tabs>
              <w:ind w:left="317"/>
            </w:pPr>
            <w:r w:rsidRPr="00A025DB">
              <w:t>elderly</w:t>
            </w:r>
          </w:p>
        </w:tc>
      </w:tr>
      <w:tr w:rsidR="00A025DB" w:rsidRPr="00A025DB" w:rsidTr="009B60EE">
        <w:tc>
          <w:tcPr>
            <w:tcW w:w="4395" w:type="dxa"/>
          </w:tcPr>
          <w:p w:rsidR="00A025DB" w:rsidRPr="00A025DB" w:rsidRDefault="00A025DB" w:rsidP="006371B9">
            <w:pPr>
              <w:pStyle w:val="ListDash1"/>
            </w:pPr>
            <w:r w:rsidRPr="00A025DB">
              <w:t>EU citizens</w:t>
            </w:r>
          </w:p>
        </w:tc>
        <w:tc>
          <w:tcPr>
            <w:tcW w:w="4252" w:type="dxa"/>
          </w:tcPr>
          <w:p w:rsidR="00A025DB" w:rsidRPr="00A025DB" w:rsidRDefault="00A025DB" w:rsidP="006371B9">
            <w:pPr>
              <w:pStyle w:val="ListDash1"/>
              <w:tabs>
                <w:tab w:val="num" w:pos="317"/>
              </w:tabs>
              <w:ind w:left="317"/>
            </w:pPr>
            <w:r w:rsidRPr="00A025DB">
              <w:t>EU policy makers</w:t>
            </w:r>
          </w:p>
        </w:tc>
      </w:tr>
      <w:tr w:rsidR="00A025DB" w:rsidRPr="00A025DB" w:rsidTr="009B60EE">
        <w:tc>
          <w:tcPr>
            <w:tcW w:w="4395" w:type="dxa"/>
          </w:tcPr>
          <w:p w:rsidR="00A025DB" w:rsidRPr="00A025DB" w:rsidRDefault="00A025DB" w:rsidP="006371B9">
            <w:pPr>
              <w:pStyle w:val="ListDash1"/>
            </w:pPr>
            <w:r w:rsidRPr="00A025DB">
              <w:t>families</w:t>
            </w:r>
          </w:p>
        </w:tc>
        <w:tc>
          <w:tcPr>
            <w:tcW w:w="4252" w:type="dxa"/>
          </w:tcPr>
          <w:p w:rsidR="00A025DB" w:rsidRPr="00A025DB" w:rsidRDefault="00A025DB" w:rsidP="006371B9">
            <w:pPr>
              <w:pStyle w:val="ListDash1"/>
              <w:tabs>
                <w:tab w:val="num" w:pos="317"/>
              </w:tabs>
              <w:ind w:left="317"/>
            </w:pPr>
            <w:r w:rsidRPr="00A025DB">
              <w:t>gender equality experts/professionals</w:t>
            </w:r>
          </w:p>
        </w:tc>
      </w:tr>
      <w:tr w:rsidR="00A025DB" w:rsidRPr="00A025DB" w:rsidTr="009B60EE">
        <w:tc>
          <w:tcPr>
            <w:tcW w:w="4395" w:type="dxa"/>
          </w:tcPr>
          <w:p w:rsidR="00A025DB" w:rsidRPr="00A025DB" w:rsidRDefault="00A025DB" w:rsidP="006371B9">
            <w:pPr>
              <w:pStyle w:val="ListDash1"/>
            </w:pPr>
            <w:r w:rsidRPr="00A025DB">
              <w:t>general public</w:t>
            </w:r>
          </w:p>
        </w:tc>
        <w:tc>
          <w:tcPr>
            <w:tcW w:w="4252" w:type="dxa"/>
          </w:tcPr>
          <w:p w:rsidR="00A025DB" w:rsidRPr="00A025DB" w:rsidRDefault="00A025DB" w:rsidP="006371B9">
            <w:pPr>
              <w:pStyle w:val="ListDash1"/>
              <w:tabs>
                <w:tab w:val="num" w:pos="317"/>
              </w:tabs>
              <w:ind w:left="317"/>
            </w:pPr>
            <w:r w:rsidRPr="00A025DB">
              <w:t>health care professionals</w:t>
            </w:r>
          </w:p>
        </w:tc>
      </w:tr>
      <w:tr w:rsidR="00A025DB" w:rsidRPr="00A025DB" w:rsidTr="009B60EE">
        <w:tc>
          <w:tcPr>
            <w:tcW w:w="4395" w:type="dxa"/>
          </w:tcPr>
          <w:p w:rsidR="00A025DB" w:rsidRPr="00A025DB" w:rsidRDefault="00A025DB" w:rsidP="006371B9">
            <w:pPr>
              <w:pStyle w:val="ListDash1"/>
            </w:pPr>
            <w:r w:rsidRPr="00A025DB">
              <w:t>helpline operators</w:t>
            </w:r>
          </w:p>
        </w:tc>
        <w:tc>
          <w:tcPr>
            <w:tcW w:w="4252" w:type="dxa"/>
          </w:tcPr>
          <w:p w:rsidR="00A025DB" w:rsidRPr="00A025DB" w:rsidRDefault="00A025DB" w:rsidP="006371B9">
            <w:pPr>
              <w:pStyle w:val="ListDash1"/>
              <w:tabs>
                <w:tab w:val="num" w:pos="317"/>
              </w:tabs>
              <w:ind w:left="317"/>
            </w:pPr>
            <w:r w:rsidRPr="00A025DB">
              <w:t>journalists/media</w:t>
            </w:r>
          </w:p>
        </w:tc>
      </w:tr>
      <w:tr w:rsidR="00A025DB" w:rsidRPr="00A025DB" w:rsidTr="009B60EE">
        <w:tc>
          <w:tcPr>
            <w:tcW w:w="4395" w:type="dxa"/>
          </w:tcPr>
          <w:p w:rsidR="00A025DB" w:rsidRPr="00A025DB" w:rsidRDefault="00A025DB" w:rsidP="006371B9">
            <w:pPr>
              <w:pStyle w:val="ListDash1"/>
            </w:pPr>
            <w:r w:rsidRPr="00A025DB">
              <w:t>judges</w:t>
            </w:r>
          </w:p>
        </w:tc>
        <w:tc>
          <w:tcPr>
            <w:tcW w:w="4252" w:type="dxa"/>
          </w:tcPr>
          <w:p w:rsidR="00A025DB" w:rsidRPr="00A025DB" w:rsidRDefault="00A025DB" w:rsidP="006371B9">
            <w:pPr>
              <w:pStyle w:val="ListDash1"/>
              <w:tabs>
                <w:tab w:val="num" w:pos="317"/>
              </w:tabs>
              <w:ind w:left="317"/>
            </w:pPr>
            <w:r w:rsidRPr="00A025DB">
              <w:t>judicial staff</w:t>
            </w:r>
          </w:p>
        </w:tc>
      </w:tr>
      <w:tr w:rsidR="00A025DB" w:rsidRPr="00A025DB" w:rsidTr="009B60EE">
        <w:tc>
          <w:tcPr>
            <w:tcW w:w="4395" w:type="dxa"/>
          </w:tcPr>
          <w:p w:rsidR="00A025DB" w:rsidRPr="00A025DB" w:rsidRDefault="00A025DB" w:rsidP="006371B9">
            <w:pPr>
              <w:pStyle w:val="ListDash1"/>
            </w:pPr>
            <w:r w:rsidRPr="00A025DB">
              <w:t>law enforcement authorities</w:t>
            </w:r>
          </w:p>
        </w:tc>
        <w:tc>
          <w:tcPr>
            <w:tcW w:w="4252" w:type="dxa"/>
          </w:tcPr>
          <w:p w:rsidR="00A025DB" w:rsidRPr="00A025DB" w:rsidRDefault="00A025DB" w:rsidP="006371B9">
            <w:pPr>
              <w:pStyle w:val="ListDash1"/>
              <w:tabs>
                <w:tab w:val="num" w:pos="317"/>
              </w:tabs>
              <w:ind w:left="317"/>
            </w:pPr>
            <w:r w:rsidRPr="00A025DB">
              <w:t>lawyers</w:t>
            </w:r>
          </w:p>
        </w:tc>
      </w:tr>
      <w:tr w:rsidR="00A025DB" w:rsidRPr="00A025DB" w:rsidTr="009B60EE">
        <w:tc>
          <w:tcPr>
            <w:tcW w:w="4395" w:type="dxa"/>
          </w:tcPr>
          <w:p w:rsidR="00A025DB" w:rsidRPr="00A025DB" w:rsidRDefault="00A025DB" w:rsidP="006371B9">
            <w:pPr>
              <w:pStyle w:val="ListDash1"/>
            </w:pPr>
            <w:r w:rsidRPr="00A025DB">
              <w:t>LGBT</w:t>
            </w:r>
          </w:p>
        </w:tc>
        <w:tc>
          <w:tcPr>
            <w:tcW w:w="4252" w:type="dxa"/>
          </w:tcPr>
          <w:p w:rsidR="00A025DB" w:rsidRPr="00A025DB" w:rsidRDefault="00A025DB" w:rsidP="006371B9">
            <w:pPr>
              <w:pStyle w:val="ListDash1"/>
              <w:tabs>
                <w:tab w:val="num" w:pos="317"/>
              </w:tabs>
              <w:ind w:left="317"/>
            </w:pPr>
            <w:r w:rsidRPr="00A025DB">
              <w:t>local authorities</w:t>
            </w:r>
          </w:p>
        </w:tc>
      </w:tr>
      <w:tr w:rsidR="00A025DB" w:rsidRPr="00A025DB" w:rsidTr="009B60EE">
        <w:tc>
          <w:tcPr>
            <w:tcW w:w="4395" w:type="dxa"/>
          </w:tcPr>
          <w:p w:rsidR="00A025DB" w:rsidRPr="00A025DB" w:rsidRDefault="00A025DB" w:rsidP="006371B9">
            <w:pPr>
              <w:pStyle w:val="ListDash1"/>
            </w:pPr>
            <w:r w:rsidRPr="00A025DB">
              <w:t>mediators</w:t>
            </w:r>
          </w:p>
        </w:tc>
        <w:tc>
          <w:tcPr>
            <w:tcW w:w="4252" w:type="dxa"/>
          </w:tcPr>
          <w:p w:rsidR="00A025DB" w:rsidRPr="00A025DB" w:rsidRDefault="00A025DB" w:rsidP="006371B9">
            <w:pPr>
              <w:pStyle w:val="ListDash1"/>
              <w:tabs>
                <w:tab w:val="num" w:pos="317"/>
              </w:tabs>
              <w:ind w:left="317"/>
            </w:pPr>
            <w:r w:rsidRPr="00A025DB">
              <w:t>migrants</w:t>
            </w:r>
          </w:p>
        </w:tc>
      </w:tr>
      <w:tr w:rsidR="00A025DB" w:rsidRPr="00A025DB" w:rsidTr="009B60EE">
        <w:tc>
          <w:tcPr>
            <w:tcW w:w="4395" w:type="dxa"/>
          </w:tcPr>
          <w:p w:rsidR="00A025DB" w:rsidRPr="00A025DB" w:rsidRDefault="00A025DB" w:rsidP="006371B9">
            <w:pPr>
              <w:pStyle w:val="ListDash1"/>
            </w:pPr>
            <w:r w:rsidRPr="00A025DB">
              <w:t>national authorities</w:t>
            </w:r>
          </w:p>
        </w:tc>
        <w:tc>
          <w:tcPr>
            <w:tcW w:w="4252" w:type="dxa"/>
          </w:tcPr>
          <w:p w:rsidR="00A025DB" w:rsidRPr="00A025DB" w:rsidRDefault="00A025DB" w:rsidP="006371B9">
            <w:pPr>
              <w:pStyle w:val="ListDash1"/>
              <w:tabs>
                <w:tab w:val="num" w:pos="317"/>
              </w:tabs>
              <w:ind w:left="317"/>
            </w:pPr>
            <w:r w:rsidRPr="00A025DB">
              <w:t>national policy makers</w:t>
            </w:r>
          </w:p>
        </w:tc>
      </w:tr>
      <w:tr w:rsidR="00A025DB" w:rsidRPr="00A025DB" w:rsidTr="009B60EE">
        <w:tc>
          <w:tcPr>
            <w:tcW w:w="4395" w:type="dxa"/>
          </w:tcPr>
          <w:p w:rsidR="00A025DB" w:rsidRPr="00A025DB" w:rsidRDefault="00A025DB" w:rsidP="006371B9">
            <w:pPr>
              <w:pStyle w:val="ListDash1"/>
            </w:pPr>
            <w:r w:rsidRPr="00A025DB">
              <w:t>NGOs/CSOs</w:t>
            </w:r>
          </w:p>
        </w:tc>
        <w:tc>
          <w:tcPr>
            <w:tcW w:w="4252" w:type="dxa"/>
          </w:tcPr>
          <w:p w:rsidR="00A025DB" w:rsidRPr="00A025DB" w:rsidRDefault="00A025DB" w:rsidP="006371B9">
            <w:pPr>
              <w:pStyle w:val="ListDash1"/>
              <w:tabs>
                <w:tab w:val="num" w:pos="317"/>
              </w:tabs>
              <w:ind w:left="317"/>
            </w:pPr>
            <w:r w:rsidRPr="00A025DB">
              <w:t>notaries</w:t>
            </w:r>
          </w:p>
        </w:tc>
      </w:tr>
      <w:tr w:rsidR="00A025DB" w:rsidRPr="00A025DB" w:rsidTr="009B60EE">
        <w:tc>
          <w:tcPr>
            <w:tcW w:w="4395" w:type="dxa"/>
          </w:tcPr>
          <w:p w:rsidR="00A025DB" w:rsidRPr="00A025DB" w:rsidRDefault="00A025DB" w:rsidP="006371B9">
            <w:pPr>
              <w:pStyle w:val="ListDash1"/>
            </w:pPr>
            <w:r w:rsidRPr="00A025DB">
              <w:t>parents</w:t>
            </w:r>
          </w:p>
        </w:tc>
        <w:tc>
          <w:tcPr>
            <w:tcW w:w="4252" w:type="dxa"/>
          </w:tcPr>
          <w:p w:rsidR="00A025DB" w:rsidRPr="00A025DB" w:rsidRDefault="00A025DB" w:rsidP="006371B9">
            <w:pPr>
              <w:pStyle w:val="ListDash1"/>
              <w:tabs>
                <w:tab w:val="num" w:pos="317"/>
              </w:tabs>
              <w:ind w:left="317"/>
            </w:pPr>
            <w:r w:rsidRPr="00A025DB">
              <w:t>perpetrators</w:t>
            </w:r>
          </w:p>
        </w:tc>
      </w:tr>
      <w:tr w:rsidR="00A025DB" w:rsidRPr="00A025DB" w:rsidTr="009B60EE">
        <w:tc>
          <w:tcPr>
            <w:tcW w:w="4395" w:type="dxa"/>
          </w:tcPr>
          <w:p w:rsidR="00A025DB" w:rsidRPr="00A025DB" w:rsidRDefault="00A025DB" w:rsidP="006371B9">
            <w:pPr>
              <w:pStyle w:val="ListDash1"/>
            </w:pPr>
            <w:r w:rsidRPr="00A025DB">
              <w:t>potential victims/groups at risk</w:t>
            </w:r>
          </w:p>
        </w:tc>
        <w:tc>
          <w:tcPr>
            <w:tcW w:w="4252" w:type="dxa"/>
          </w:tcPr>
          <w:p w:rsidR="00A025DB" w:rsidRPr="00A025DB" w:rsidRDefault="00A025DB" w:rsidP="006371B9">
            <w:pPr>
              <w:pStyle w:val="ListDash1"/>
              <w:tabs>
                <w:tab w:val="num" w:pos="317"/>
              </w:tabs>
              <w:ind w:left="317"/>
            </w:pPr>
            <w:r w:rsidRPr="00A025DB">
              <w:t>prison staff</w:t>
            </w:r>
          </w:p>
        </w:tc>
      </w:tr>
      <w:tr w:rsidR="00A025DB" w:rsidRPr="00A025DB" w:rsidTr="009B60EE">
        <w:tc>
          <w:tcPr>
            <w:tcW w:w="4395" w:type="dxa"/>
          </w:tcPr>
          <w:p w:rsidR="00A025DB" w:rsidRPr="00A025DB" w:rsidRDefault="00A025DB" w:rsidP="006371B9">
            <w:pPr>
              <w:pStyle w:val="ListDash1"/>
            </w:pPr>
            <w:r w:rsidRPr="00A025DB">
              <w:t>prisoners</w:t>
            </w:r>
          </w:p>
        </w:tc>
        <w:tc>
          <w:tcPr>
            <w:tcW w:w="4252" w:type="dxa"/>
          </w:tcPr>
          <w:p w:rsidR="00A025DB" w:rsidRPr="00A025DB" w:rsidRDefault="00A025DB" w:rsidP="006371B9">
            <w:pPr>
              <w:pStyle w:val="ListDash1"/>
              <w:tabs>
                <w:tab w:val="num" w:pos="317"/>
              </w:tabs>
              <w:ind w:left="317"/>
            </w:pPr>
            <w:r w:rsidRPr="00A025DB">
              <w:t>prosecutors</w:t>
            </w:r>
          </w:p>
        </w:tc>
      </w:tr>
      <w:tr w:rsidR="00A025DB" w:rsidRPr="00A025DB" w:rsidTr="009B60EE">
        <w:tc>
          <w:tcPr>
            <w:tcW w:w="4395" w:type="dxa"/>
          </w:tcPr>
          <w:p w:rsidR="00A025DB" w:rsidRPr="00A025DB" w:rsidRDefault="00A025DB" w:rsidP="006371B9">
            <w:pPr>
              <w:pStyle w:val="ListDash1"/>
            </w:pPr>
            <w:r w:rsidRPr="00A025DB">
              <w:t>Roma</w:t>
            </w:r>
          </w:p>
        </w:tc>
        <w:tc>
          <w:tcPr>
            <w:tcW w:w="4252" w:type="dxa"/>
          </w:tcPr>
          <w:p w:rsidR="00A025DB" w:rsidRPr="00A025DB" w:rsidRDefault="00A025DB" w:rsidP="006371B9">
            <w:pPr>
              <w:pStyle w:val="ListDash1"/>
              <w:tabs>
                <w:tab w:val="num" w:pos="317"/>
              </w:tabs>
              <w:ind w:left="317"/>
            </w:pPr>
            <w:r w:rsidRPr="00A025DB">
              <w:t>social workers</w:t>
            </w:r>
          </w:p>
        </w:tc>
      </w:tr>
      <w:tr w:rsidR="00A025DB" w:rsidRPr="00A025DB" w:rsidTr="009B60EE">
        <w:tc>
          <w:tcPr>
            <w:tcW w:w="4395" w:type="dxa"/>
          </w:tcPr>
          <w:p w:rsidR="00A025DB" w:rsidRPr="00A025DB" w:rsidRDefault="00A025DB" w:rsidP="006371B9">
            <w:pPr>
              <w:pStyle w:val="ListDash1"/>
            </w:pPr>
            <w:r w:rsidRPr="00A025DB">
              <w:t>students</w:t>
            </w:r>
          </w:p>
        </w:tc>
        <w:tc>
          <w:tcPr>
            <w:tcW w:w="4252" w:type="dxa"/>
          </w:tcPr>
          <w:p w:rsidR="00A025DB" w:rsidRPr="00A025DB" w:rsidRDefault="00A025DB" w:rsidP="006371B9">
            <w:pPr>
              <w:pStyle w:val="ListDash1"/>
              <w:tabs>
                <w:tab w:val="num" w:pos="317"/>
              </w:tabs>
              <w:ind w:left="317"/>
            </w:pPr>
            <w:r w:rsidRPr="00A025DB">
              <w:t>trainers</w:t>
            </w:r>
          </w:p>
        </w:tc>
      </w:tr>
      <w:tr w:rsidR="00A025DB" w:rsidRPr="00A025DB" w:rsidTr="009B60EE">
        <w:tc>
          <w:tcPr>
            <w:tcW w:w="4395" w:type="dxa"/>
          </w:tcPr>
          <w:p w:rsidR="00A025DB" w:rsidRPr="00A025DB" w:rsidRDefault="00A025DB" w:rsidP="006371B9">
            <w:pPr>
              <w:pStyle w:val="ListDash1"/>
            </w:pPr>
            <w:r w:rsidRPr="00A025DB">
              <w:t>victim support services</w:t>
            </w:r>
          </w:p>
        </w:tc>
        <w:tc>
          <w:tcPr>
            <w:tcW w:w="4252" w:type="dxa"/>
          </w:tcPr>
          <w:p w:rsidR="00A025DB" w:rsidRPr="00A025DB" w:rsidRDefault="00A025DB" w:rsidP="006371B9">
            <w:pPr>
              <w:pStyle w:val="ListDash1"/>
              <w:tabs>
                <w:tab w:val="num" w:pos="317"/>
              </w:tabs>
              <w:ind w:left="317"/>
            </w:pPr>
            <w:r w:rsidRPr="00A025DB">
              <w:t>victims</w:t>
            </w:r>
          </w:p>
        </w:tc>
      </w:tr>
      <w:tr w:rsidR="00A025DB" w:rsidRPr="00A025DB" w:rsidTr="009B60EE">
        <w:tc>
          <w:tcPr>
            <w:tcW w:w="4395" w:type="dxa"/>
          </w:tcPr>
          <w:p w:rsidR="00A025DB" w:rsidRPr="00A025DB" w:rsidRDefault="00A025DB" w:rsidP="006371B9">
            <w:pPr>
              <w:pStyle w:val="ListDash1"/>
            </w:pPr>
            <w:r w:rsidRPr="00A025DB">
              <w:t>volunteers</w:t>
            </w:r>
          </w:p>
        </w:tc>
        <w:tc>
          <w:tcPr>
            <w:tcW w:w="4252" w:type="dxa"/>
          </w:tcPr>
          <w:p w:rsidR="00A025DB" w:rsidRPr="00A025DB" w:rsidRDefault="00A025DB" w:rsidP="006371B9">
            <w:pPr>
              <w:pStyle w:val="ListDash1"/>
              <w:tabs>
                <w:tab w:val="num" w:pos="317"/>
              </w:tabs>
              <w:ind w:left="317"/>
            </w:pPr>
            <w:r w:rsidRPr="00A025DB">
              <w:t>women</w:t>
            </w:r>
          </w:p>
        </w:tc>
      </w:tr>
      <w:tr w:rsidR="00A025DB" w:rsidRPr="006F08F3" w:rsidTr="009B60EE">
        <w:tc>
          <w:tcPr>
            <w:tcW w:w="4395" w:type="dxa"/>
          </w:tcPr>
          <w:p w:rsidR="00A025DB" w:rsidRPr="006F08F3" w:rsidRDefault="00A025DB" w:rsidP="006371B9">
            <w:pPr>
              <w:pStyle w:val="ListDash1"/>
            </w:pPr>
            <w:r w:rsidRPr="00A025DB">
              <w:t>young people</w:t>
            </w:r>
          </w:p>
        </w:tc>
        <w:tc>
          <w:tcPr>
            <w:tcW w:w="4252" w:type="dxa"/>
          </w:tcPr>
          <w:p w:rsidR="00A025DB" w:rsidRPr="006F08F3" w:rsidRDefault="00A025DB" w:rsidP="006371B9">
            <w:pPr>
              <w:pStyle w:val="ListDash1"/>
              <w:numPr>
                <w:ilvl w:val="0"/>
                <w:numId w:val="0"/>
              </w:numPr>
              <w:tabs>
                <w:tab w:val="num" w:pos="317"/>
              </w:tabs>
              <w:ind w:left="317" w:hanging="283"/>
            </w:pPr>
          </w:p>
        </w:tc>
      </w:tr>
    </w:tbl>
    <w:p w:rsidR="00A025DB" w:rsidRPr="006F08F3" w:rsidRDefault="00A025DB" w:rsidP="00A025DB">
      <w:pPr>
        <w:pStyle w:val="ListDash1"/>
        <w:numPr>
          <w:ilvl w:val="0"/>
          <w:numId w:val="0"/>
        </w:numPr>
      </w:pPr>
    </w:p>
    <w:sectPr w:rsidR="00A025DB" w:rsidRPr="006F08F3" w:rsidSect="00A83171">
      <w:footerReference w:type="default" r:id="rId9"/>
      <w:headerReference w:type="first" r:id="rId10"/>
      <w:footerReference w:type="first" r:id="rId11"/>
      <w:type w:val="continuous"/>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FD" w:rsidRDefault="00A921FD" w:rsidP="00A921FD">
      <w:pPr>
        <w:spacing w:after="0"/>
      </w:pPr>
      <w:r>
        <w:separator/>
      </w:r>
    </w:p>
  </w:endnote>
  <w:endnote w:type="continuationSeparator" w:id="0">
    <w:p w:rsidR="00A921FD" w:rsidRDefault="00A921FD" w:rsidP="00A92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99782A" w:rsidP="00790470">
    <w:pPr>
      <w:pStyle w:val="Footer"/>
      <w:spacing w:before="120"/>
      <w:ind w:right="-28"/>
      <w:jc w:val="center"/>
    </w:pPr>
    <w:r>
      <w:fldChar w:fldCharType="begin"/>
    </w:r>
    <w:r>
      <w:instrText>PAGE</w:instrText>
    </w:r>
    <w:r>
      <w:fldChar w:fldCharType="separate"/>
    </w:r>
    <w:r w:rsidR="00A04893">
      <w:rPr>
        <w:noProof/>
      </w:rPr>
      <w:t>6</w:t>
    </w:r>
    <w:r>
      <w:fldChar w:fldCharType="end"/>
    </w:r>
    <w:r w:rsidR="009E5D23">
      <w:t xml:space="preserve"> / </w:t>
    </w:r>
    <w:fldSimple w:instr=" NUMPAGES   \* MERGEFORMAT ">
      <w:r w:rsidR="00A04893">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Pr="00A921FD" w:rsidRDefault="00A04893">
    <w:pPr>
      <w:pStyle w:val="Footer"/>
      <w:rPr>
        <w:szCs w:val="24"/>
        <w:lang w:val="en-US"/>
      </w:rPr>
    </w:pPr>
  </w:p>
  <w:p w:rsidR="000343C9" w:rsidRDefault="0099782A">
    <w:pPr>
      <w:pStyle w:val="Footer"/>
      <w:rPr>
        <w:lang w:val="en-US"/>
      </w:rPr>
    </w:pPr>
    <w:r w:rsidRPr="00A921FD">
      <w:rPr>
        <w:lang w:val="fr-BE"/>
      </w:rPr>
      <w:t>Commission européenne/</w:t>
    </w:r>
    <w:proofErr w:type="spellStart"/>
    <w:r w:rsidRPr="00A921FD">
      <w:rPr>
        <w:lang w:val="fr-BE"/>
      </w:rPr>
      <w:t>Europese</w:t>
    </w:r>
    <w:proofErr w:type="spellEnd"/>
    <w:r w:rsidRPr="00A921FD">
      <w:rPr>
        <w:lang w:val="fr-BE"/>
      </w:rPr>
      <w:t xml:space="preserve"> </w:t>
    </w:r>
    <w:proofErr w:type="spellStart"/>
    <w:r w:rsidRPr="00A921FD">
      <w:rPr>
        <w:lang w:val="fr-BE"/>
      </w:rPr>
      <w:t>Commissie</w:t>
    </w:r>
    <w:proofErr w:type="spellEnd"/>
    <w:r w:rsidRPr="00A921FD">
      <w:rPr>
        <w:lang w:val="fr-BE"/>
      </w:rPr>
      <w:t xml:space="preserve">, 1049 Bruxelles/Brussel, BELGIQUE/BELGIË - Tel. </w:t>
    </w:r>
    <w:r>
      <w:rPr>
        <w:lang w:val="en-US"/>
      </w:rPr>
      <w:t>+32 2</w:t>
    </w:r>
    <w:r w:rsidR="00A921FD">
      <w:rPr>
        <w:lang w:val="en-US"/>
      </w:rPr>
      <w:t xml:space="preserve"> </w:t>
    </w:r>
    <w:r>
      <w:rPr>
        <w:lang w:val="en-US"/>
      </w:rPr>
      <w:t>299</w:t>
    </w:r>
    <w:r w:rsidR="00A921FD">
      <w:rPr>
        <w:lang w:val="en-US"/>
      </w:rPr>
      <w:t xml:space="preserve"> </w:t>
    </w:r>
    <w:r>
      <w:rPr>
        <w:lang w:val="en-US"/>
      </w:rPr>
      <w:t>11</w:t>
    </w:r>
    <w:r w:rsidR="00A921FD">
      <w:rPr>
        <w:lang w:val="en-US"/>
      </w:rPr>
      <w:t xml:space="preserve"> 1</w:t>
    </w:r>
    <w:r>
      <w:rPr>
        <w:lang w:val="en-US"/>
      </w:rPr>
      <w:t>1</w:t>
    </w:r>
  </w:p>
  <w:p w:rsidR="00A921FD" w:rsidRDefault="00A921FD">
    <w:pPr>
      <w:pStyle w:val="Footer"/>
    </w:pPr>
    <w:proofErr w:type="gramStart"/>
    <w:r>
      <w:t>e-mails</w:t>
    </w:r>
    <w:proofErr w:type="gramEnd"/>
    <w:r>
      <w:t xml:space="preserve">: </w:t>
    </w:r>
    <w:r>
      <w:tab/>
    </w:r>
    <w:hyperlink r:id="rId1" w:history="1">
      <w:r w:rsidR="00926389" w:rsidRPr="00926389">
        <w:rPr>
          <w:rStyle w:val="Hyperlink"/>
        </w:rPr>
        <w:t>EC-JUSTICE-GRANTS@ec.europa.eu</w:t>
      </w:r>
    </w:hyperlink>
    <w:r>
      <w:t xml:space="preserve"> </w:t>
    </w:r>
  </w:p>
  <w:p w:rsidR="00A921FD" w:rsidRDefault="00A921FD">
    <w:pPr>
      <w:pStyle w:val="Footer"/>
    </w:pPr>
    <w:r>
      <w:tab/>
    </w:r>
    <w:hyperlink r:id="rId2" w:history="1">
      <w:r w:rsidRPr="00A13B3E">
        <w:rPr>
          <w:rStyle w:val="Hyperlink"/>
        </w:rPr>
        <w:t>EC-REC-GRANTS@ec.europa.eu</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FD" w:rsidRDefault="00A921FD" w:rsidP="00A921FD">
      <w:pPr>
        <w:spacing w:after="0"/>
      </w:pPr>
      <w:r>
        <w:separator/>
      </w:r>
    </w:p>
  </w:footnote>
  <w:footnote w:type="continuationSeparator" w:id="0">
    <w:p w:rsidR="00A921FD" w:rsidRDefault="00A921FD" w:rsidP="00A92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A04893">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nsid w:val="67671EEF"/>
    <w:multiLevelType w:val="singleLevel"/>
    <w:tmpl w:val="249CEA72"/>
    <w:lvl w:ilvl="0">
      <w:start w:val="1"/>
      <w:numFmt w:val="bullet"/>
      <w:pStyle w:val="ListDash1"/>
      <w:lvlText w:val="–"/>
      <w:lvlJc w:val="left"/>
      <w:pPr>
        <w:tabs>
          <w:tab w:val="num" w:pos="425"/>
        </w:tabs>
        <w:ind w:left="425" w:hanging="283"/>
      </w:pPr>
      <w:rPr>
        <w:rFonts w:ascii="Times New Roman" w:hAnsi="Times New Roman"/>
      </w:rPr>
    </w:lvl>
  </w:abstractNum>
  <w:abstractNum w:abstractNumId="2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1">
    <w:nsid w:val="704A163B"/>
    <w:multiLevelType w:val="hybridMultilevel"/>
    <w:tmpl w:val="346C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4"/>
  </w:num>
  <w:num w:numId="21">
    <w:abstractNumId w:val="8"/>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21"/>
  </w:num>
  <w:num w:numId="46">
    <w:abstractNumId w:val="19"/>
  </w:num>
  <w:num w:numId="47">
    <w:abstractNumId w:val="19"/>
  </w:num>
  <w:num w:numId="48">
    <w:abstractNumId w:val="19"/>
  </w:num>
  <w:num w:numId="4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921FD"/>
    <w:rsid w:val="00022DDE"/>
    <w:rsid w:val="000474FE"/>
    <w:rsid w:val="00053C2A"/>
    <w:rsid w:val="000578A3"/>
    <w:rsid w:val="000642A1"/>
    <w:rsid w:val="000D7BE7"/>
    <w:rsid w:val="000E1188"/>
    <w:rsid w:val="001128D5"/>
    <w:rsid w:val="001A02F0"/>
    <w:rsid w:val="001A4816"/>
    <w:rsid w:val="001C20B4"/>
    <w:rsid w:val="001D0573"/>
    <w:rsid w:val="001D51CE"/>
    <w:rsid w:val="0020714A"/>
    <w:rsid w:val="00236B9B"/>
    <w:rsid w:val="002D43C1"/>
    <w:rsid w:val="00304086"/>
    <w:rsid w:val="00321904"/>
    <w:rsid w:val="003B5B9D"/>
    <w:rsid w:val="003D27CF"/>
    <w:rsid w:val="003D6669"/>
    <w:rsid w:val="003F548F"/>
    <w:rsid w:val="003F61D1"/>
    <w:rsid w:val="0042701E"/>
    <w:rsid w:val="00427BE8"/>
    <w:rsid w:val="00512469"/>
    <w:rsid w:val="0052017E"/>
    <w:rsid w:val="0052682A"/>
    <w:rsid w:val="00532B94"/>
    <w:rsid w:val="00587A06"/>
    <w:rsid w:val="005C197F"/>
    <w:rsid w:val="005D1E62"/>
    <w:rsid w:val="005F35EC"/>
    <w:rsid w:val="006371B9"/>
    <w:rsid w:val="006875D6"/>
    <w:rsid w:val="006956A8"/>
    <w:rsid w:val="006E3008"/>
    <w:rsid w:val="006E4F2A"/>
    <w:rsid w:val="006F08F3"/>
    <w:rsid w:val="0070767E"/>
    <w:rsid w:val="0072120F"/>
    <w:rsid w:val="00790470"/>
    <w:rsid w:val="007A7F01"/>
    <w:rsid w:val="007B56DC"/>
    <w:rsid w:val="007D6CE1"/>
    <w:rsid w:val="00827DDA"/>
    <w:rsid w:val="00867067"/>
    <w:rsid w:val="008F02B9"/>
    <w:rsid w:val="009110E4"/>
    <w:rsid w:val="009116BD"/>
    <w:rsid w:val="009257D8"/>
    <w:rsid w:val="00926389"/>
    <w:rsid w:val="00953AF0"/>
    <w:rsid w:val="00953CCE"/>
    <w:rsid w:val="0099782A"/>
    <w:rsid w:val="009A720B"/>
    <w:rsid w:val="009B60EE"/>
    <w:rsid w:val="009C53DC"/>
    <w:rsid w:val="009D31A7"/>
    <w:rsid w:val="009E5D23"/>
    <w:rsid w:val="00A025DB"/>
    <w:rsid w:val="00A04893"/>
    <w:rsid w:val="00A13FDC"/>
    <w:rsid w:val="00A166E8"/>
    <w:rsid w:val="00A63D47"/>
    <w:rsid w:val="00A668B5"/>
    <w:rsid w:val="00A83171"/>
    <w:rsid w:val="00A921FD"/>
    <w:rsid w:val="00AE109A"/>
    <w:rsid w:val="00B2647B"/>
    <w:rsid w:val="00B403EF"/>
    <w:rsid w:val="00BB09ED"/>
    <w:rsid w:val="00BC3A3F"/>
    <w:rsid w:val="00BD6BFC"/>
    <w:rsid w:val="00C27AB1"/>
    <w:rsid w:val="00C44049"/>
    <w:rsid w:val="00C55199"/>
    <w:rsid w:val="00C75AB9"/>
    <w:rsid w:val="00CD106B"/>
    <w:rsid w:val="00D266B6"/>
    <w:rsid w:val="00D3283A"/>
    <w:rsid w:val="00D815FF"/>
    <w:rsid w:val="00DA5B01"/>
    <w:rsid w:val="00E10FDC"/>
    <w:rsid w:val="00E76E3F"/>
    <w:rsid w:val="00F51E09"/>
    <w:rsid w:val="00F673F7"/>
    <w:rsid w:val="00F8650B"/>
    <w:rsid w:val="00FA5375"/>
    <w:rsid w:val="00FC41D3"/>
    <w:rsid w:val="00FD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B60EE"/>
    <w:pPr>
      <w:keepNext/>
      <w:numPr>
        <w:numId w:val="3"/>
      </w:numPr>
      <w:spacing w:before="240"/>
      <w:ind w:left="482" w:hanging="482"/>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rsid w:val="00053C2A"/>
    <w:pPr>
      <w:numPr>
        <w:numId w:val="10"/>
      </w:numPr>
      <w:spacing w:after="0"/>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921FD"/>
    <w:rPr>
      <w:rFonts w:ascii="Arial" w:hAnsi="Arial"/>
      <w:sz w:val="16"/>
      <w:lang w:eastAsia="en-US"/>
    </w:rPr>
  </w:style>
  <w:style w:type="character" w:customStyle="1" w:styleId="DateChar">
    <w:name w:val="Date Char"/>
    <w:basedOn w:val="DefaultParagraphFont"/>
    <w:link w:val="Date"/>
    <w:uiPriority w:val="99"/>
    <w:locked/>
    <w:rsid w:val="00A921FD"/>
    <w:rPr>
      <w:sz w:val="24"/>
      <w:lang w:eastAsia="en-US"/>
    </w:rPr>
  </w:style>
  <w:style w:type="paragraph" w:customStyle="1" w:styleId="ZCom">
    <w:name w:val="Z_Com"/>
    <w:basedOn w:val="Normal"/>
    <w:next w:val="ZDGName"/>
    <w:uiPriority w:val="99"/>
    <w:rsid w:val="00A921F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921F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921FD"/>
    <w:rPr>
      <w:sz w:val="24"/>
      <w:lang w:eastAsia="en-US"/>
    </w:rPr>
  </w:style>
  <w:style w:type="character" w:styleId="Hyperlink">
    <w:name w:val="Hyperlink"/>
    <w:basedOn w:val="DefaultParagraphFont"/>
    <w:uiPriority w:val="99"/>
    <w:unhideWhenUsed/>
    <w:rsid w:val="00A921FD"/>
    <w:rPr>
      <w:color w:val="0000FF" w:themeColor="hyperlink"/>
      <w:u w:val="single"/>
    </w:rPr>
  </w:style>
  <w:style w:type="table" w:styleId="TableGrid">
    <w:name w:val="Table Grid"/>
    <w:basedOn w:val="TableNormal"/>
    <w:uiPriority w:val="59"/>
    <w:rsid w:val="00A0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0B"/>
    <w:rPr>
      <w:rFonts w:ascii="Tahoma" w:hAnsi="Tahoma" w:cs="Tahoma"/>
      <w:sz w:val="16"/>
      <w:szCs w:val="16"/>
      <w:lang w:eastAsia="en-US"/>
    </w:rPr>
  </w:style>
  <w:style w:type="paragraph" w:customStyle="1" w:styleId="CM1">
    <w:name w:val="CM1"/>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styleId="ListParagraph">
    <w:name w:val="List Paragraph"/>
    <w:basedOn w:val="Normal"/>
    <w:uiPriority w:val="34"/>
    <w:qFormat/>
    <w:rsid w:val="009A720B"/>
    <w:pPr>
      <w:ind w:left="720"/>
      <w:contextualSpacing/>
    </w:pPr>
  </w:style>
  <w:style w:type="paragraph" w:styleId="Revision">
    <w:name w:val="Revision"/>
    <w:hidden/>
    <w:uiPriority w:val="99"/>
    <w:semiHidden/>
    <w:rsid w:val="0092638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B60EE"/>
    <w:pPr>
      <w:keepNext/>
      <w:numPr>
        <w:numId w:val="3"/>
      </w:numPr>
      <w:spacing w:before="240"/>
      <w:ind w:left="482" w:hanging="482"/>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rsid w:val="00053C2A"/>
    <w:pPr>
      <w:numPr>
        <w:numId w:val="10"/>
      </w:numPr>
      <w:spacing w:after="0"/>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921FD"/>
    <w:rPr>
      <w:rFonts w:ascii="Arial" w:hAnsi="Arial"/>
      <w:sz w:val="16"/>
      <w:lang w:eastAsia="en-US"/>
    </w:rPr>
  </w:style>
  <w:style w:type="character" w:customStyle="1" w:styleId="DateChar">
    <w:name w:val="Date Char"/>
    <w:basedOn w:val="DefaultParagraphFont"/>
    <w:link w:val="Date"/>
    <w:uiPriority w:val="99"/>
    <w:locked/>
    <w:rsid w:val="00A921FD"/>
    <w:rPr>
      <w:sz w:val="24"/>
      <w:lang w:eastAsia="en-US"/>
    </w:rPr>
  </w:style>
  <w:style w:type="paragraph" w:customStyle="1" w:styleId="ZCom">
    <w:name w:val="Z_Com"/>
    <w:basedOn w:val="Normal"/>
    <w:next w:val="ZDGName"/>
    <w:uiPriority w:val="99"/>
    <w:rsid w:val="00A921FD"/>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921FD"/>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921FD"/>
    <w:rPr>
      <w:sz w:val="24"/>
      <w:lang w:eastAsia="en-US"/>
    </w:rPr>
  </w:style>
  <w:style w:type="character" w:styleId="Hyperlink">
    <w:name w:val="Hyperlink"/>
    <w:basedOn w:val="DefaultParagraphFont"/>
    <w:uiPriority w:val="99"/>
    <w:unhideWhenUsed/>
    <w:rsid w:val="00A921FD"/>
    <w:rPr>
      <w:color w:val="0000FF" w:themeColor="hyperlink"/>
      <w:u w:val="single"/>
    </w:rPr>
  </w:style>
  <w:style w:type="table" w:styleId="TableGrid">
    <w:name w:val="Table Grid"/>
    <w:basedOn w:val="TableNormal"/>
    <w:uiPriority w:val="59"/>
    <w:rsid w:val="00A0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0B"/>
    <w:rPr>
      <w:rFonts w:ascii="Tahoma" w:hAnsi="Tahoma" w:cs="Tahoma"/>
      <w:sz w:val="16"/>
      <w:szCs w:val="16"/>
      <w:lang w:eastAsia="en-US"/>
    </w:rPr>
  </w:style>
  <w:style w:type="paragraph" w:customStyle="1" w:styleId="CM1">
    <w:name w:val="CM1"/>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rsid w:val="009A720B"/>
    <w:pPr>
      <w:autoSpaceDE w:val="0"/>
      <w:autoSpaceDN w:val="0"/>
      <w:adjustRightInd w:val="0"/>
      <w:spacing w:after="0"/>
      <w:jc w:val="left"/>
    </w:pPr>
    <w:rPr>
      <w:rFonts w:ascii="EUAlbertina" w:hAnsi="EUAlbertina"/>
      <w:szCs w:val="24"/>
      <w:lang w:eastAsia="en-GB"/>
    </w:rPr>
  </w:style>
  <w:style w:type="paragraph" w:styleId="ListParagraph">
    <w:name w:val="List Paragraph"/>
    <w:basedOn w:val="Normal"/>
    <w:uiPriority w:val="34"/>
    <w:qFormat/>
    <w:rsid w:val="009A720B"/>
    <w:pPr>
      <w:ind w:left="720"/>
      <w:contextualSpacing/>
    </w:pPr>
  </w:style>
  <w:style w:type="paragraph" w:styleId="Revision">
    <w:name w:val="Revision"/>
    <w:hidden/>
    <w:uiPriority w:val="99"/>
    <w:semiHidden/>
    <w:rsid w:val="0092638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0749">
      <w:bodyDiv w:val="1"/>
      <w:marLeft w:val="0"/>
      <w:marRight w:val="0"/>
      <w:marTop w:val="0"/>
      <w:marBottom w:val="0"/>
      <w:divBdr>
        <w:top w:val="none" w:sz="0" w:space="0" w:color="auto"/>
        <w:left w:val="none" w:sz="0" w:space="0" w:color="auto"/>
        <w:bottom w:val="none" w:sz="0" w:space="0" w:color="auto"/>
        <w:right w:val="none" w:sz="0" w:space="0" w:color="auto"/>
      </w:divBdr>
    </w:div>
    <w:div w:id="1302737002">
      <w:bodyDiv w:val="1"/>
      <w:marLeft w:val="0"/>
      <w:marRight w:val="0"/>
      <w:marTop w:val="0"/>
      <w:marBottom w:val="0"/>
      <w:divBdr>
        <w:top w:val="none" w:sz="0" w:space="0" w:color="auto"/>
        <w:left w:val="none" w:sz="0" w:space="0" w:color="auto"/>
        <w:bottom w:val="none" w:sz="0" w:space="0" w:color="auto"/>
        <w:right w:val="none" w:sz="0" w:space="0" w:color="auto"/>
      </w:divBdr>
    </w:div>
    <w:div w:id="1919486415">
      <w:bodyDiv w:val="1"/>
      <w:marLeft w:val="0"/>
      <w:marRight w:val="0"/>
      <w:marTop w:val="0"/>
      <w:marBottom w:val="0"/>
      <w:divBdr>
        <w:top w:val="none" w:sz="0" w:space="0" w:color="auto"/>
        <w:left w:val="none" w:sz="0" w:space="0" w:color="auto"/>
        <w:bottom w:val="none" w:sz="0" w:space="0" w:color="auto"/>
        <w:right w:val="none" w:sz="0" w:space="0" w:color="auto"/>
      </w:divBdr>
    </w:div>
    <w:div w:id="2034072975">
      <w:bodyDiv w:val="1"/>
      <w:marLeft w:val="0"/>
      <w:marRight w:val="0"/>
      <w:marTop w:val="0"/>
      <w:marBottom w:val="0"/>
      <w:divBdr>
        <w:top w:val="none" w:sz="0" w:space="0" w:color="auto"/>
        <w:left w:val="none" w:sz="0" w:space="0" w:color="auto"/>
        <w:bottom w:val="none" w:sz="0" w:space="0" w:color="auto"/>
        <w:right w:val="none" w:sz="0" w:space="0" w:color="auto"/>
      </w:divBdr>
    </w:div>
    <w:div w:id="21274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C-REC-GRANTS@ec.europa.eu" TargetMode="External"/><Relationship Id="rId1" Type="http://schemas.openxmlformats.org/officeDocument/2006/relationships/hyperlink" Target="mailto:EC-JUSTICE-GRANTS@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1</TotalTime>
  <Pages>6</Pages>
  <Words>1617</Words>
  <Characters>9235</Characters>
  <Application>Microsoft Office Word</Application>
  <DocSecurity>0</DocSecurity>
  <PresentationFormat>Microsoft Word 14.0</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Renatas MAZEIKA</dc:creator>
  <cp:keywords>EL4</cp:keywords>
  <cp:lastModifiedBy>LOUIS Isabelle (JUST)</cp:lastModifiedBy>
  <cp:revision>4</cp:revision>
  <cp:lastPrinted>2017-01-09T16:51:00Z</cp:lastPrinted>
  <dcterms:created xsi:type="dcterms:W3CDTF">2016-01-05T08:52:00Z</dcterms:created>
  <dcterms:modified xsi:type="dcterms:W3CDTF">2017-01-09T16:51:00Z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Renatas MAZEIKA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