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66" w:rsidRDefault="00997B66" w:rsidP="00997B66">
      <w:pPr>
        <w:jc w:val="center"/>
        <w:rPr>
          <w:b/>
          <w:u w:val="single"/>
        </w:rPr>
      </w:pPr>
      <w:r>
        <w:rPr>
          <w:b/>
          <w:u w:val="single"/>
        </w:rPr>
        <w:t>JUST/2014/RPPI/AG/FGMU</w:t>
      </w:r>
    </w:p>
    <w:p w:rsidR="00997B66" w:rsidRDefault="00997B66" w:rsidP="00997B66">
      <w:pPr>
        <w:jc w:val="center"/>
        <w:rPr>
          <w:b/>
          <w:u w:val="single"/>
        </w:rPr>
      </w:pPr>
      <w:r>
        <w:rPr>
          <w:b/>
          <w:u w:val="single"/>
        </w:rPr>
        <w:t>Selected proposal</w:t>
      </w:r>
    </w:p>
    <w:tbl>
      <w:tblPr>
        <w:tblW w:w="8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560"/>
        <w:gridCol w:w="600"/>
        <w:gridCol w:w="2760"/>
        <w:gridCol w:w="2040"/>
        <w:gridCol w:w="1200"/>
      </w:tblGrid>
      <w:tr w:rsidR="00997B66" w:rsidRPr="00216403" w:rsidTr="005A750C">
        <w:trPr>
          <w:trHeight w:val="567"/>
        </w:trPr>
        <w:tc>
          <w:tcPr>
            <w:tcW w:w="735" w:type="dxa"/>
            <w:shd w:val="clear" w:color="auto" w:fill="auto"/>
            <w:vAlign w:val="center"/>
          </w:tcPr>
          <w:p w:rsidR="00997B66" w:rsidRPr="00216403" w:rsidRDefault="00997B66" w:rsidP="005A750C">
            <w:pPr>
              <w:spacing w:after="0"/>
              <w:ind w:firstLineChars="100" w:firstLine="160"/>
              <w:rPr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216403">
              <w:rPr>
                <w:color w:val="000000" w:themeColor="text1"/>
                <w:sz w:val="16"/>
                <w:szCs w:val="16"/>
                <w:lang w:eastAsia="en-GB"/>
              </w:rPr>
              <w:t>Appl</w:t>
            </w:r>
            <w:proofErr w:type="spellEnd"/>
            <w:r w:rsidRPr="00216403">
              <w:rPr>
                <w:color w:val="000000" w:themeColor="text1"/>
                <w:sz w:val="16"/>
                <w:szCs w:val="16"/>
                <w:lang w:eastAsia="en-GB"/>
              </w:rPr>
              <w:t xml:space="preserve"> n°400000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7B66" w:rsidRPr="00216403" w:rsidRDefault="00997B66" w:rsidP="005A750C">
            <w:pPr>
              <w:spacing w:after="0"/>
              <w:jc w:val="center"/>
              <w:rPr>
                <w:color w:val="000000" w:themeColor="text1"/>
                <w:sz w:val="16"/>
                <w:szCs w:val="16"/>
                <w:lang w:eastAsia="en-GB"/>
              </w:rPr>
            </w:pPr>
            <w:r w:rsidRPr="00216403">
              <w:rPr>
                <w:color w:val="000000" w:themeColor="text1"/>
                <w:sz w:val="16"/>
                <w:szCs w:val="16"/>
                <w:lang w:eastAsia="en-GB"/>
              </w:rPr>
              <w:t>Organisation</w:t>
            </w:r>
          </w:p>
        </w:tc>
        <w:tc>
          <w:tcPr>
            <w:tcW w:w="600" w:type="dxa"/>
          </w:tcPr>
          <w:p w:rsidR="00997B66" w:rsidRDefault="00997B66" w:rsidP="005A750C">
            <w:pPr>
              <w:spacing w:after="0"/>
              <w:jc w:val="center"/>
              <w:rPr>
                <w:color w:val="000000" w:themeColor="text1"/>
                <w:sz w:val="16"/>
                <w:szCs w:val="16"/>
                <w:lang w:eastAsia="en-GB"/>
              </w:rPr>
            </w:pPr>
          </w:p>
          <w:p w:rsidR="00997B66" w:rsidRPr="00216403" w:rsidRDefault="00997B66" w:rsidP="005A750C">
            <w:pPr>
              <w:spacing w:after="0"/>
              <w:jc w:val="center"/>
              <w:rPr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color w:val="000000" w:themeColor="text1"/>
                <w:sz w:val="16"/>
                <w:szCs w:val="16"/>
                <w:lang w:eastAsia="en-GB"/>
              </w:rPr>
              <w:t>Country</w:t>
            </w:r>
          </w:p>
        </w:tc>
        <w:tc>
          <w:tcPr>
            <w:tcW w:w="2760" w:type="dxa"/>
            <w:shd w:val="clear" w:color="auto" w:fill="auto"/>
          </w:tcPr>
          <w:p w:rsidR="00997B66" w:rsidRPr="00216403" w:rsidRDefault="00997B66" w:rsidP="005A750C">
            <w:pPr>
              <w:spacing w:after="0"/>
              <w:jc w:val="center"/>
              <w:rPr>
                <w:color w:val="000000" w:themeColor="text1"/>
                <w:sz w:val="16"/>
                <w:szCs w:val="16"/>
                <w:lang w:eastAsia="en-GB"/>
              </w:rPr>
            </w:pPr>
          </w:p>
          <w:p w:rsidR="00997B66" w:rsidRPr="00216403" w:rsidRDefault="00997B66" w:rsidP="005A750C">
            <w:pPr>
              <w:spacing w:after="0"/>
              <w:jc w:val="center"/>
              <w:rPr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color w:val="000000" w:themeColor="text1"/>
                <w:sz w:val="16"/>
                <w:szCs w:val="16"/>
              </w:rPr>
              <w:t>Partners</w:t>
            </w:r>
          </w:p>
        </w:tc>
        <w:tc>
          <w:tcPr>
            <w:tcW w:w="2040" w:type="dxa"/>
            <w:shd w:val="clear" w:color="auto" w:fill="auto"/>
          </w:tcPr>
          <w:p w:rsidR="00997B66" w:rsidRPr="00216403" w:rsidRDefault="00997B66" w:rsidP="005A750C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997B66" w:rsidRPr="00216403" w:rsidRDefault="00997B66" w:rsidP="005A750C">
            <w:pPr>
              <w:spacing w:after="0"/>
              <w:jc w:val="center"/>
              <w:rPr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color w:val="000000" w:themeColor="text1"/>
                <w:sz w:val="16"/>
                <w:szCs w:val="16"/>
              </w:rPr>
              <w:t>Project title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97B66" w:rsidRPr="00216403" w:rsidRDefault="00997B66" w:rsidP="005A750C">
            <w:pPr>
              <w:spacing w:after="0"/>
              <w:ind w:firstLineChars="100" w:firstLine="160"/>
              <w:jc w:val="center"/>
              <w:rPr>
                <w:color w:val="000000" w:themeColor="text1"/>
                <w:sz w:val="16"/>
                <w:szCs w:val="16"/>
                <w:lang w:eastAsia="en-GB"/>
              </w:rPr>
            </w:pPr>
            <w:r w:rsidRPr="00216403">
              <w:rPr>
                <w:color w:val="000000" w:themeColor="text1"/>
                <w:sz w:val="16"/>
                <w:szCs w:val="16"/>
              </w:rPr>
              <w:t>EU contribution requested EUR</w:t>
            </w:r>
          </w:p>
        </w:tc>
      </w:tr>
      <w:tr w:rsidR="00997B66" w:rsidRPr="00216403" w:rsidTr="005A750C">
        <w:trPr>
          <w:trHeight w:val="567"/>
        </w:trPr>
        <w:tc>
          <w:tcPr>
            <w:tcW w:w="735" w:type="dxa"/>
            <w:vMerge w:val="restart"/>
            <w:shd w:val="clear" w:color="auto" w:fill="auto"/>
          </w:tcPr>
          <w:p w:rsidR="00997B66" w:rsidRPr="00216403" w:rsidRDefault="00997B66" w:rsidP="005A750C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6983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97B66" w:rsidRPr="00216403" w:rsidRDefault="00997B66" w:rsidP="005A750C">
            <w:pPr>
              <w:rPr>
                <w:color w:val="333333"/>
                <w:sz w:val="16"/>
                <w:szCs w:val="16"/>
                <w:lang w:val="fr-BE"/>
              </w:rPr>
            </w:pPr>
            <w:r>
              <w:rPr>
                <w:color w:val="333333"/>
                <w:sz w:val="16"/>
                <w:szCs w:val="16"/>
              </w:rPr>
              <w:t>Cyprus University  of Technology</w:t>
            </w:r>
          </w:p>
        </w:tc>
        <w:tc>
          <w:tcPr>
            <w:tcW w:w="600" w:type="dxa"/>
          </w:tcPr>
          <w:p w:rsidR="00997B66" w:rsidRPr="007070AE" w:rsidRDefault="00997B66" w:rsidP="005A750C">
            <w:pPr>
              <w:rPr>
                <w:color w:val="333333"/>
                <w:sz w:val="16"/>
                <w:szCs w:val="16"/>
                <w:lang w:val="fr-BE"/>
              </w:rPr>
            </w:pPr>
            <w:r>
              <w:rPr>
                <w:color w:val="333333"/>
                <w:sz w:val="16"/>
                <w:szCs w:val="16"/>
                <w:lang w:val="fr-BE"/>
              </w:rPr>
              <w:t>CY</w:t>
            </w:r>
          </w:p>
        </w:tc>
        <w:tc>
          <w:tcPr>
            <w:tcW w:w="2760" w:type="dxa"/>
            <w:shd w:val="clear" w:color="auto" w:fill="auto"/>
          </w:tcPr>
          <w:p w:rsidR="00997B66" w:rsidRPr="002D6E42" w:rsidRDefault="00997B66" w:rsidP="005A750C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040" w:type="dxa"/>
            <w:vMerge w:val="restart"/>
            <w:shd w:val="clear" w:color="auto" w:fill="auto"/>
          </w:tcPr>
          <w:p w:rsidR="00997B66" w:rsidRPr="00591567" w:rsidRDefault="00997B66" w:rsidP="005A750C">
            <w:pPr>
              <w:rPr>
                <w:color w:val="333333"/>
                <w:sz w:val="16"/>
                <w:szCs w:val="16"/>
              </w:rPr>
            </w:pPr>
            <w:r w:rsidRPr="00591567">
              <w:rPr>
                <w:sz w:val="16"/>
                <w:szCs w:val="16"/>
              </w:rPr>
              <w:t>United to END FGM: European Knowledge Platform for Professionals dealing with Female Genital Mutilation (FGM)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997B66" w:rsidRPr="00216403" w:rsidRDefault="00997B66" w:rsidP="005A750C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807.351,18</w:t>
            </w:r>
          </w:p>
        </w:tc>
      </w:tr>
      <w:tr w:rsidR="00997B66" w:rsidRPr="00216403" w:rsidTr="005A750C">
        <w:trPr>
          <w:trHeight w:val="567"/>
        </w:trPr>
        <w:tc>
          <w:tcPr>
            <w:tcW w:w="735" w:type="dxa"/>
            <w:vMerge/>
            <w:shd w:val="clear" w:color="auto" w:fill="auto"/>
          </w:tcPr>
          <w:p w:rsidR="00997B66" w:rsidRPr="00216403" w:rsidRDefault="00997B66" w:rsidP="005A750C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97B66" w:rsidRPr="00216403" w:rsidRDefault="00997B66" w:rsidP="005A750C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997B66" w:rsidRPr="0045024D" w:rsidRDefault="00997B66" w:rsidP="005A750C">
            <w:pPr>
              <w:rPr>
                <w:sz w:val="16"/>
                <w:szCs w:val="16"/>
              </w:rPr>
            </w:pPr>
            <w:r w:rsidRPr="0045024D">
              <w:rPr>
                <w:sz w:val="16"/>
                <w:szCs w:val="16"/>
              </w:rPr>
              <w:t>CY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997B66" w:rsidRPr="0045024D" w:rsidRDefault="00997B66" w:rsidP="005A750C">
            <w:pPr>
              <w:rPr>
                <w:sz w:val="16"/>
                <w:szCs w:val="16"/>
              </w:rPr>
            </w:pPr>
            <w:r w:rsidRPr="0045024D">
              <w:rPr>
                <w:sz w:val="16"/>
                <w:szCs w:val="16"/>
              </w:rPr>
              <w:t xml:space="preserve">Mediterranean Institute of Gender Studies </w:t>
            </w:r>
          </w:p>
        </w:tc>
        <w:tc>
          <w:tcPr>
            <w:tcW w:w="2040" w:type="dxa"/>
            <w:vMerge/>
            <w:shd w:val="clear" w:color="auto" w:fill="auto"/>
          </w:tcPr>
          <w:p w:rsidR="00997B66" w:rsidRPr="00216403" w:rsidRDefault="00997B66" w:rsidP="005A750C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997B66" w:rsidRPr="00216403" w:rsidRDefault="00997B66" w:rsidP="005A750C">
            <w:pPr>
              <w:rPr>
                <w:color w:val="333333"/>
                <w:sz w:val="16"/>
                <w:szCs w:val="16"/>
              </w:rPr>
            </w:pPr>
          </w:p>
        </w:tc>
      </w:tr>
      <w:tr w:rsidR="00997B66" w:rsidRPr="00216403" w:rsidTr="005A750C">
        <w:trPr>
          <w:trHeight w:val="567"/>
        </w:trPr>
        <w:tc>
          <w:tcPr>
            <w:tcW w:w="735" w:type="dxa"/>
            <w:vMerge/>
            <w:shd w:val="clear" w:color="auto" w:fill="auto"/>
          </w:tcPr>
          <w:p w:rsidR="00997B66" w:rsidRPr="00216403" w:rsidRDefault="00997B66" w:rsidP="005A750C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97B66" w:rsidRPr="00216403" w:rsidRDefault="00997B66" w:rsidP="005A750C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997B66" w:rsidRPr="0045024D" w:rsidRDefault="00997B66" w:rsidP="005A750C">
            <w:pPr>
              <w:rPr>
                <w:sz w:val="16"/>
                <w:szCs w:val="16"/>
              </w:rPr>
            </w:pPr>
            <w:r w:rsidRPr="0045024D">
              <w:rPr>
                <w:sz w:val="16"/>
                <w:szCs w:val="16"/>
              </w:rPr>
              <w:t>PT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997B66" w:rsidRPr="0045024D" w:rsidRDefault="00997B66" w:rsidP="005A750C">
            <w:pPr>
              <w:rPr>
                <w:sz w:val="16"/>
                <w:szCs w:val="16"/>
              </w:rPr>
            </w:pPr>
            <w:r w:rsidRPr="0045024D">
              <w:rPr>
                <w:sz w:val="16"/>
                <w:szCs w:val="16"/>
              </w:rPr>
              <w:t>APF</w:t>
            </w:r>
          </w:p>
        </w:tc>
        <w:tc>
          <w:tcPr>
            <w:tcW w:w="2040" w:type="dxa"/>
            <w:vMerge/>
            <w:shd w:val="clear" w:color="auto" w:fill="auto"/>
          </w:tcPr>
          <w:p w:rsidR="00997B66" w:rsidRPr="00216403" w:rsidRDefault="00997B66" w:rsidP="005A750C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997B66" w:rsidRPr="00216403" w:rsidRDefault="00997B66" w:rsidP="005A750C">
            <w:pPr>
              <w:rPr>
                <w:color w:val="333333"/>
                <w:sz w:val="16"/>
                <w:szCs w:val="16"/>
              </w:rPr>
            </w:pPr>
          </w:p>
        </w:tc>
      </w:tr>
      <w:tr w:rsidR="00997B66" w:rsidRPr="00216403" w:rsidTr="005A750C">
        <w:trPr>
          <w:trHeight w:val="567"/>
        </w:trPr>
        <w:tc>
          <w:tcPr>
            <w:tcW w:w="735" w:type="dxa"/>
            <w:vMerge/>
            <w:shd w:val="clear" w:color="auto" w:fill="auto"/>
          </w:tcPr>
          <w:p w:rsidR="00997B66" w:rsidRPr="00216403" w:rsidRDefault="00997B66" w:rsidP="005A750C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97B66" w:rsidRPr="00216403" w:rsidRDefault="00997B66" w:rsidP="005A750C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997B66" w:rsidRPr="0045024D" w:rsidRDefault="00997B66" w:rsidP="005A750C">
            <w:pPr>
              <w:rPr>
                <w:sz w:val="16"/>
                <w:szCs w:val="16"/>
              </w:rPr>
            </w:pPr>
            <w:r w:rsidRPr="0045024D">
              <w:rPr>
                <w:sz w:val="16"/>
                <w:szCs w:val="16"/>
              </w:rPr>
              <w:t>IT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997B66" w:rsidRPr="0045024D" w:rsidRDefault="00997B66" w:rsidP="005A750C">
            <w:pPr>
              <w:rPr>
                <w:sz w:val="16"/>
                <w:szCs w:val="16"/>
              </w:rPr>
            </w:pPr>
            <w:r w:rsidRPr="0045024D">
              <w:rPr>
                <w:sz w:val="16"/>
                <w:szCs w:val="16"/>
              </w:rPr>
              <w:t>AIDOS</w:t>
            </w:r>
          </w:p>
        </w:tc>
        <w:tc>
          <w:tcPr>
            <w:tcW w:w="2040" w:type="dxa"/>
            <w:vMerge/>
            <w:shd w:val="clear" w:color="auto" w:fill="auto"/>
          </w:tcPr>
          <w:p w:rsidR="00997B66" w:rsidRPr="00216403" w:rsidRDefault="00997B66" w:rsidP="005A750C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997B66" w:rsidRPr="00216403" w:rsidRDefault="00997B66" w:rsidP="005A750C">
            <w:pPr>
              <w:rPr>
                <w:color w:val="333333"/>
                <w:sz w:val="16"/>
                <w:szCs w:val="16"/>
              </w:rPr>
            </w:pPr>
          </w:p>
        </w:tc>
      </w:tr>
      <w:tr w:rsidR="00997B66" w:rsidRPr="00216403" w:rsidTr="005A750C">
        <w:trPr>
          <w:trHeight w:val="567"/>
        </w:trPr>
        <w:tc>
          <w:tcPr>
            <w:tcW w:w="735" w:type="dxa"/>
            <w:vMerge/>
            <w:shd w:val="clear" w:color="auto" w:fill="auto"/>
          </w:tcPr>
          <w:p w:rsidR="00997B66" w:rsidRPr="00216403" w:rsidRDefault="00997B66" w:rsidP="005A750C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97B66" w:rsidRPr="00216403" w:rsidRDefault="00997B66" w:rsidP="005A750C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997B66" w:rsidRPr="0045024D" w:rsidRDefault="00997B66" w:rsidP="005A750C">
            <w:pPr>
              <w:rPr>
                <w:sz w:val="16"/>
                <w:szCs w:val="16"/>
              </w:rPr>
            </w:pPr>
            <w:r w:rsidRPr="0045024D">
              <w:rPr>
                <w:sz w:val="16"/>
                <w:szCs w:val="16"/>
              </w:rPr>
              <w:t>IE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997B66" w:rsidRPr="0045024D" w:rsidRDefault="00997B66" w:rsidP="005A750C">
            <w:pPr>
              <w:rPr>
                <w:sz w:val="16"/>
                <w:szCs w:val="16"/>
              </w:rPr>
            </w:pPr>
            <w:r w:rsidRPr="0045024D">
              <w:rPr>
                <w:sz w:val="16"/>
                <w:szCs w:val="16"/>
              </w:rPr>
              <w:t>AKIDWA</w:t>
            </w:r>
          </w:p>
        </w:tc>
        <w:tc>
          <w:tcPr>
            <w:tcW w:w="2040" w:type="dxa"/>
            <w:vMerge/>
            <w:shd w:val="clear" w:color="auto" w:fill="auto"/>
          </w:tcPr>
          <w:p w:rsidR="00997B66" w:rsidRPr="00216403" w:rsidRDefault="00997B66" w:rsidP="005A750C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997B66" w:rsidRPr="00216403" w:rsidRDefault="00997B66" w:rsidP="005A750C">
            <w:pPr>
              <w:rPr>
                <w:color w:val="333333"/>
                <w:sz w:val="16"/>
                <w:szCs w:val="16"/>
              </w:rPr>
            </w:pPr>
          </w:p>
        </w:tc>
      </w:tr>
      <w:tr w:rsidR="00997B66" w:rsidRPr="00216403" w:rsidTr="005A750C">
        <w:trPr>
          <w:trHeight w:val="567"/>
        </w:trPr>
        <w:tc>
          <w:tcPr>
            <w:tcW w:w="735" w:type="dxa"/>
            <w:vMerge/>
            <w:shd w:val="clear" w:color="auto" w:fill="auto"/>
          </w:tcPr>
          <w:p w:rsidR="00997B66" w:rsidRPr="00216403" w:rsidRDefault="00997B66" w:rsidP="005A750C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97B66" w:rsidRPr="00216403" w:rsidRDefault="00997B66" w:rsidP="005A750C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997B66" w:rsidRPr="0045024D" w:rsidRDefault="00997B66" w:rsidP="005A750C">
            <w:pPr>
              <w:rPr>
                <w:sz w:val="16"/>
                <w:szCs w:val="16"/>
              </w:rPr>
            </w:pPr>
            <w:r w:rsidRPr="0045024D">
              <w:rPr>
                <w:sz w:val="16"/>
                <w:szCs w:val="16"/>
              </w:rPr>
              <w:t>UK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997B66" w:rsidRPr="0045024D" w:rsidRDefault="00997B66" w:rsidP="005A750C">
            <w:pPr>
              <w:rPr>
                <w:sz w:val="16"/>
                <w:szCs w:val="16"/>
              </w:rPr>
            </w:pPr>
            <w:r w:rsidRPr="0045024D">
              <w:rPr>
                <w:sz w:val="16"/>
                <w:szCs w:val="16"/>
              </w:rPr>
              <w:t>FORWARD</w:t>
            </w:r>
          </w:p>
        </w:tc>
        <w:tc>
          <w:tcPr>
            <w:tcW w:w="2040" w:type="dxa"/>
            <w:vMerge/>
            <w:shd w:val="clear" w:color="auto" w:fill="auto"/>
          </w:tcPr>
          <w:p w:rsidR="00997B66" w:rsidRPr="00216403" w:rsidRDefault="00997B66" w:rsidP="005A750C">
            <w:pPr>
              <w:rPr>
                <w:color w:val="333333"/>
                <w:sz w:val="16"/>
                <w:szCs w:val="16"/>
                <w:lang w:val="fr-BE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997B66" w:rsidRPr="00216403" w:rsidRDefault="00997B66" w:rsidP="005A750C">
            <w:pPr>
              <w:rPr>
                <w:color w:val="333333"/>
                <w:sz w:val="16"/>
                <w:szCs w:val="16"/>
                <w:lang w:val="fr-BE"/>
              </w:rPr>
            </w:pPr>
          </w:p>
        </w:tc>
      </w:tr>
      <w:tr w:rsidR="00997B66" w:rsidRPr="00216403" w:rsidTr="005A750C">
        <w:trPr>
          <w:trHeight w:val="567"/>
        </w:trPr>
        <w:tc>
          <w:tcPr>
            <w:tcW w:w="735" w:type="dxa"/>
            <w:vMerge/>
            <w:shd w:val="clear" w:color="auto" w:fill="auto"/>
          </w:tcPr>
          <w:p w:rsidR="00997B66" w:rsidRPr="00216403" w:rsidRDefault="00997B66" w:rsidP="005A750C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97B66" w:rsidRPr="00216403" w:rsidRDefault="00997B66" w:rsidP="005A750C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997B66" w:rsidRPr="0045024D" w:rsidRDefault="00997B66" w:rsidP="005A750C">
            <w:pPr>
              <w:rPr>
                <w:sz w:val="16"/>
                <w:szCs w:val="16"/>
              </w:rPr>
            </w:pPr>
            <w:r w:rsidRPr="0045024D">
              <w:rPr>
                <w:sz w:val="16"/>
                <w:szCs w:val="16"/>
              </w:rPr>
              <w:t xml:space="preserve">BE 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997B66" w:rsidRPr="0045024D" w:rsidRDefault="00997B66" w:rsidP="005A750C">
            <w:pPr>
              <w:rPr>
                <w:sz w:val="16"/>
                <w:szCs w:val="16"/>
              </w:rPr>
            </w:pPr>
            <w:r w:rsidRPr="0045024D">
              <w:rPr>
                <w:sz w:val="16"/>
                <w:szCs w:val="16"/>
              </w:rPr>
              <w:t xml:space="preserve">INTACT </w:t>
            </w:r>
          </w:p>
        </w:tc>
        <w:tc>
          <w:tcPr>
            <w:tcW w:w="2040" w:type="dxa"/>
            <w:vMerge/>
            <w:shd w:val="clear" w:color="auto" w:fill="auto"/>
          </w:tcPr>
          <w:p w:rsidR="00997B66" w:rsidRPr="00216403" w:rsidRDefault="00997B66" w:rsidP="005A750C">
            <w:pPr>
              <w:rPr>
                <w:color w:val="333333"/>
                <w:sz w:val="16"/>
                <w:szCs w:val="16"/>
                <w:lang w:val="fr-BE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997B66" w:rsidRPr="00216403" w:rsidRDefault="00997B66" w:rsidP="005A750C">
            <w:pPr>
              <w:rPr>
                <w:color w:val="333333"/>
                <w:sz w:val="16"/>
                <w:szCs w:val="16"/>
                <w:lang w:val="fr-BE"/>
              </w:rPr>
            </w:pPr>
          </w:p>
        </w:tc>
      </w:tr>
      <w:tr w:rsidR="00997B66" w:rsidRPr="00591567" w:rsidTr="005A750C">
        <w:trPr>
          <w:trHeight w:val="567"/>
        </w:trPr>
        <w:tc>
          <w:tcPr>
            <w:tcW w:w="735" w:type="dxa"/>
            <w:vMerge/>
            <w:shd w:val="clear" w:color="auto" w:fill="auto"/>
          </w:tcPr>
          <w:p w:rsidR="00997B66" w:rsidRPr="00216403" w:rsidRDefault="00997B66" w:rsidP="005A750C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97B66" w:rsidRPr="00216403" w:rsidRDefault="00997B66" w:rsidP="005A750C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997B66" w:rsidRPr="00591567" w:rsidRDefault="00997B66" w:rsidP="005A750C">
            <w:pPr>
              <w:rPr>
                <w:sz w:val="16"/>
                <w:szCs w:val="16"/>
              </w:rPr>
            </w:pPr>
            <w:r w:rsidRPr="00591567">
              <w:rPr>
                <w:sz w:val="16"/>
                <w:szCs w:val="16"/>
              </w:rPr>
              <w:t>BE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997B66" w:rsidRPr="00591567" w:rsidRDefault="00997B66" w:rsidP="005A750C">
            <w:pPr>
              <w:rPr>
                <w:sz w:val="16"/>
                <w:szCs w:val="16"/>
              </w:rPr>
            </w:pPr>
            <w:r w:rsidRPr="00591567">
              <w:rPr>
                <w:sz w:val="16"/>
                <w:szCs w:val="16"/>
              </w:rPr>
              <w:t>GAMS</w:t>
            </w:r>
          </w:p>
        </w:tc>
        <w:tc>
          <w:tcPr>
            <w:tcW w:w="2040" w:type="dxa"/>
            <w:vMerge/>
            <w:shd w:val="clear" w:color="auto" w:fill="auto"/>
          </w:tcPr>
          <w:p w:rsidR="00997B66" w:rsidRPr="00591567" w:rsidRDefault="00997B66" w:rsidP="005A750C">
            <w:pPr>
              <w:rPr>
                <w:color w:val="333333"/>
                <w:sz w:val="16"/>
                <w:szCs w:val="16"/>
                <w:lang w:val="fr-BE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997B66" w:rsidRPr="00591567" w:rsidRDefault="00997B66" w:rsidP="005A750C">
            <w:pPr>
              <w:rPr>
                <w:color w:val="333333"/>
                <w:sz w:val="16"/>
                <w:szCs w:val="16"/>
                <w:lang w:val="fr-BE"/>
              </w:rPr>
            </w:pPr>
          </w:p>
        </w:tc>
      </w:tr>
      <w:tr w:rsidR="00997B66" w:rsidRPr="00591567" w:rsidTr="005A750C">
        <w:trPr>
          <w:trHeight w:val="567"/>
        </w:trPr>
        <w:tc>
          <w:tcPr>
            <w:tcW w:w="735" w:type="dxa"/>
            <w:vMerge/>
            <w:shd w:val="clear" w:color="auto" w:fill="auto"/>
          </w:tcPr>
          <w:p w:rsidR="00997B66" w:rsidRPr="00216403" w:rsidRDefault="00997B66" w:rsidP="005A750C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97B66" w:rsidRPr="00216403" w:rsidRDefault="00997B66" w:rsidP="005A750C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997B66" w:rsidRPr="00591567" w:rsidRDefault="00997B66" w:rsidP="005A750C">
            <w:pPr>
              <w:rPr>
                <w:sz w:val="16"/>
                <w:szCs w:val="16"/>
              </w:rPr>
            </w:pPr>
            <w:r w:rsidRPr="00591567">
              <w:rPr>
                <w:sz w:val="16"/>
                <w:szCs w:val="16"/>
              </w:rPr>
              <w:t>FR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997B66" w:rsidRPr="00591567" w:rsidRDefault="00997B66" w:rsidP="005A750C">
            <w:pPr>
              <w:rPr>
                <w:sz w:val="16"/>
                <w:szCs w:val="16"/>
              </w:rPr>
            </w:pPr>
            <w:r w:rsidRPr="00591567">
              <w:rPr>
                <w:sz w:val="16"/>
                <w:szCs w:val="16"/>
              </w:rPr>
              <w:t xml:space="preserve">Excision, </w:t>
            </w:r>
            <w:proofErr w:type="spellStart"/>
            <w:r w:rsidRPr="00591567">
              <w:rPr>
                <w:sz w:val="16"/>
                <w:szCs w:val="16"/>
              </w:rPr>
              <w:t>parlons</w:t>
            </w:r>
            <w:proofErr w:type="spellEnd"/>
            <w:r w:rsidRPr="00591567">
              <w:rPr>
                <w:sz w:val="16"/>
                <w:szCs w:val="16"/>
              </w:rPr>
              <w:t xml:space="preserve"> </w:t>
            </w:r>
            <w:proofErr w:type="spellStart"/>
            <w:r w:rsidRPr="00591567">
              <w:rPr>
                <w:sz w:val="16"/>
                <w:szCs w:val="16"/>
              </w:rPr>
              <w:t>en</w:t>
            </w:r>
            <w:proofErr w:type="spellEnd"/>
          </w:p>
        </w:tc>
        <w:tc>
          <w:tcPr>
            <w:tcW w:w="2040" w:type="dxa"/>
            <w:vMerge/>
            <w:shd w:val="clear" w:color="auto" w:fill="auto"/>
          </w:tcPr>
          <w:p w:rsidR="00997B66" w:rsidRPr="00591567" w:rsidRDefault="00997B66" w:rsidP="005A750C">
            <w:pPr>
              <w:rPr>
                <w:color w:val="333333"/>
                <w:sz w:val="16"/>
                <w:szCs w:val="16"/>
                <w:lang w:val="fr-BE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997B66" w:rsidRPr="00591567" w:rsidRDefault="00997B66" w:rsidP="005A750C">
            <w:pPr>
              <w:rPr>
                <w:color w:val="333333"/>
                <w:sz w:val="16"/>
                <w:szCs w:val="16"/>
                <w:lang w:val="fr-BE"/>
              </w:rPr>
            </w:pPr>
          </w:p>
        </w:tc>
      </w:tr>
      <w:tr w:rsidR="00997B66" w:rsidRPr="00591567" w:rsidTr="005A750C">
        <w:trPr>
          <w:trHeight w:val="567"/>
        </w:trPr>
        <w:tc>
          <w:tcPr>
            <w:tcW w:w="735" w:type="dxa"/>
            <w:vMerge/>
            <w:shd w:val="clear" w:color="auto" w:fill="auto"/>
          </w:tcPr>
          <w:p w:rsidR="00997B66" w:rsidRPr="00216403" w:rsidRDefault="00997B66" w:rsidP="005A750C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97B66" w:rsidRPr="00216403" w:rsidRDefault="00997B66" w:rsidP="005A750C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997B66" w:rsidRPr="00591567" w:rsidRDefault="00997B66" w:rsidP="005A750C">
            <w:pPr>
              <w:rPr>
                <w:sz w:val="16"/>
                <w:szCs w:val="16"/>
              </w:rPr>
            </w:pPr>
            <w:r w:rsidRPr="00591567">
              <w:rPr>
                <w:sz w:val="16"/>
                <w:szCs w:val="16"/>
              </w:rPr>
              <w:t>BE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997B66" w:rsidRPr="00591567" w:rsidRDefault="00997B66" w:rsidP="005A750C">
            <w:pPr>
              <w:rPr>
                <w:sz w:val="16"/>
                <w:szCs w:val="16"/>
              </w:rPr>
            </w:pPr>
            <w:r w:rsidRPr="00591567">
              <w:rPr>
                <w:sz w:val="16"/>
                <w:szCs w:val="16"/>
              </w:rPr>
              <w:t>END FGM European Network</w:t>
            </w:r>
          </w:p>
        </w:tc>
        <w:tc>
          <w:tcPr>
            <w:tcW w:w="2040" w:type="dxa"/>
            <w:vMerge/>
            <w:shd w:val="clear" w:color="auto" w:fill="auto"/>
          </w:tcPr>
          <w:p w:rsidR="00997B66" w:rsidRPr="00591567" w:rsidRDefault="00997B66" w:rsidP="005A750C">
            <w:pPr>
              <w:rPr>
                <w:color w:val="333333"/>
                <w:sz w:val="16"/>
                <w:szCs w:val="16"/>
                <w:lang w:val="fr-BE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997B66" w:rsidRPr="00591567" w:rsidRDefault="00997B66" w:rsidP="005A750C">
            <w:pPr>
              <w:rPr>
                <w:color w:val="333333"/>
                <w:sz w:val="16"/>
                <w:szCs w:val="16"/>
                <w:lang w:val="fr-BE"/>
              </w:rPr>
            </w:pPr>
          </w:p>
        </w:tc>
      </w:tr>
      <w:tr w:rsidR="00997B66" w:rsidRPr="00591567" w:rsidTr="005A750C">
        <w:trPr>
          <w:trHeight w:val="567"/>
        </w:trPr>
        <w:tc>
          <w:tcPr>
            <w:tcW w:w="735" w:type="dxa"/>
            <w:vMerge/>
            <w:shd w:val="clear" w:color="auto" w:fill="auto"/>
          </w:tcPr>
          <w:p w:rsidR="00997B66" w:rsidRPr="00216403" w:rsidRDefault="00997B66" w:rsidP="005A750C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97B66" w:rsidRPr="00216403" w:rsidRDefault="00997B66" w:rsidP="005A750C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997B66" w:rsidRPr="00591567" w:rsidRDefault="00997B66" w:rsidP="005A750C">
            <w:pPr>
              <w:rPr>
                <w:sz w:val="16"/>
                <w:szCs w:val="16"/>
              </w:rPr>
            </w:pPr>
            <w:r w:rsidRPr="00591567">
              <w:rPr>
                <w:sz w:val="16"/>
                <w:szCs w:val="16"/>
              </w:rPr>
              <w:t>ES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997B66" w:rsidRPr="00591567" w:rsidRDefault="00997B66" w:rsidP="005A750C">
            <w:pPr>
              <w:rPr>
                <w:sz w:val="16"/>
                <w:szCs w:val="16"/>
              </w:rPr>
            </w:pPr>
            <w:r w:rsidRPr="00591567">
              <w:rPr>
                <w:sz w:val="16"/>
                <w:szCs w:val="16"/>
              </w:rPr>
              <w:t xml:space="preserve">Medicos del </w:t>
            </w:r>
            <w:proofErr w:type="spellStart"/>
            <w:r w:rsidRPr="00591567">
              <w:rPr>
                <w:sz w:val="16"/>
                <w:szCs w:val="16"/>
              </w:rPr>
              <w:t>Mundo</w:t>
            </w:r>
            <w:proofErr w:type="spellEnd"/>
          </w:p>
        </w:tc>
        <w:tc>
          <w:tcPr>
            <w:tcW w:w="2040" w:type="dxa"/>
            <w:vMerge/>
            <w:shd w:val="clear" w:color="auto" w:fill="auto"/>
          </w:tcPr>
          <w:p w:rsidR="00997B66" w:rsidRPr="00591567" w:rsidRDefault="00997B66" w:rsidP="005A750C">
            <w:pPr>
              <w:rPr>
                <w:color w:val="333333"/>
                <w:sz w:val="16"/>
                <w:szCs w:val="16"/>
                <w:lang w:val="fr-BE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997B66" w:rsidRPr="00591567" w:rsidRDefault="00997B66" w:rsidP="005A750C">
            <w:pPr>
              <w:rPr>
                <w:color w:val="333333"/>
                <w:sz w:val="16"/>
                <w:szCs w:val="16"/>
                <w:lang w:val="fr-BE"/>
              </w:rPr>
            </w:pPr>
          </w:p>
        </w:tc>
      </w:tr>
      <w:tr w:rsidR="00997B66" w:rsidRPr="00591567" w:rsidTr="005A750C">
        <w:trPr>
          <w:trHeight w:val="567"/>
        </w:trPr>
        <w:tc>
          <w:tcPr>
            <w:tcW w:w="735" w:type="dxa"/>
            <w:vMerge/>
            <w:shd w:val="clear" w:color="auto" w:fill="auto"/>
          </w:tcPr>
          <w:p w:rsidR="00997B66" w:rsidRPr="00216403" w:rsidRDefault="00997B66" w:rsidP="005A750C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97B66" w:rsidRPr="00216403" w:rsidRDefault="00997B66" w:rsidP="005A750C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997B66" w:rsidRPr="00591567" w:rsidRDefault="00997B66" w:rsidP="005A750C">
            <w:pPr>
              <w:rPr>
                <w:sz w:val="16"/>
                <w:szCs w:val="16"/>
              </w:rPr>
            </w:pPr>
            <w:r w:rsidRPr="00591567">
              <w:rPr>
                <w:sz w:val="16"/>
                <w:szCs w:val="16"/>
              </w:rPr>
              <w:t>DE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997B66" w:rsidRPr="00591567" w:rsidRDefault="00997B66" w:rsidP="005A750C">
            <w:pPr>
              <w:rPr>
                <w:sz w:val="16"/>
                <w:szCs w:val="16"/>
              </w:rPr>
            </w:pPr>
            <w:r w:rsidRPr="00591567">
              <w:rPr>
                <w:sz w:val="16"/>
                <w:szCs w:val="16"/>
              </w:rPr>
              <w:t>TERRE DES FEMMES</w:t>
            </w:r>
          </w:p>
        </w:tc>
        <w:tc>
          <w:tcPr>
            <w:tcW w:w="2040" w:type="dxa"/>
            <w:vMerge/>
            <w:shd w:val="clear" w:color="auto" w:fill="auto"/>
          </w:tcPr>
          <w:p w:rsidR="00997B66" w:rsidRPr="00591567" w:rsidRDefault="00997B66" w:rsidP="005A750C">
            <w:pPr>
              <w:rPr>
                <w:color w:val="333333"/>
                <w:sz w:val="16"/>
                <w:szCs w:val="16"/>
                <w:lang w:val="fr-BE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997B66" w:rsidRPr="00591567" w:rsidRDefault="00997B66" w:rsidP="005A750C">
            <w:pPr>
              <w:rPr>
                <w:color w:val="333333"/>
                <w:sz w:val="16"/>
                <w:szCs w:val="16"/>
                <w:lang w:val="fr-BE"/>
              </w:rPr>
            </w:pPr>
          </w:p>
        </w:tc>
      </w:tr>
      <w:tr w:rsidR="00997B66" w:rsidRPr="00216403" w:rsidTr="005A750C">
        <w:trPr>
          <w:trHeight w:val="567"/>
        </w:trPr>
        <w:tc>
          <w:tcPr>
            <w:tcW w:w="735" w:type="dxa"/>
            <w:shd w:val="clear" w:color="auto" w:fill="auto"/>
          </w:tcPr>
          <w:p w:rsidR="00997B66" w:rsidRPr="00216403" w:rsidRDefault="00997B66" w:rsidP="005A750C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997B66" w:rsidRPr="000E4C75" w:rsidRDefault="00997B66" w:rsidP="005A750C">
            <w:pPr>
              <w:rPr>
                <w:b/>
                <w:color w:val="333333"/>
                <w:sz w:val="16"/>
                <w:szCs w:val="16"/>
              </w:rPr>
            </w:pPr>
            <w:r w:rsidRPr="000E4C75">
              <w:rPr>
                <w:b/>
                <w:color w:val="333333"/>
                <w:sz w:val="16"/>
                <w:szCs w:val="16"/>
              </w:rPr>
              <w:t>TOTAL</w:t>
            </w:r>
          </w:p>
        </w:tc>
        <w:tc>
          <w:tcPr>
            <w:tcW w:w="600" w:type="dxa"/>
          </w:tcPr>
          <w:p w:rsidR="00997B66" w:rsidRDefault="00997B66" w:rsidP="005A750C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760" w:type="dxa"/>
            <w:shd w:val="clear" w:color="auto" w:fill="auto"/>
          </w:tcPr>
          <w:p w:rsidR="00997B66" w:rsidRPr="00614085" w:rsidRDefault="00997B66" w:rsidP="005A750C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(Available budget = 900.000)</w:t>
            </w:r>
          </w:p>
        </w:tc>
        <w:tc>
          <w:tcPr>
            <w:tcW w:w="2040" w:type="dxa"/>
            <w:shd w:val="clear" w:color="auto" w:fill="auto"/>
          </w:tcPr>
          <w:p w:rsidR="00997B66" w:rsidRPr="00216403" w:rsidRDefault="00997B66" w:rsidP="005A750C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</w:tcPr>
          <w:p w:rsidR="00997B66" w:rsidRPr="00216403" w:rsidRDefault="00997B66" w:rsidP="005A750C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807.351,18</w:t>
            </w:r>
          </w:p>
        </w:tc>
      </w:tr>
    </w:tbl>
    <w:p w:rsidR="00997B66" w:rsidRDefault="00997B66" w:rsidP="00B30E91">
      <w:pPr>
        <w:rPr>
          <w:b/>
          <w:u w:val="single"/>
        </w:rPr>
      </w:pPr>
    </w:p>
    <w:p w:rsidR="00840935" w:rsidRDefault="00840935" w:rsidP="00B30E91">
      <w:pPr>
        <w:rPr>
          <w:b/>
          <w:u w:val="single"/>
        </w:rPr>
      </w:pPr>
      <w:r>
        <w:rPr>
          <w:b/>
          <w:u w:val="single"/>
        </w:rPr>
        <w:t>Contact details:</w:t>
      </w:r>
    </w:p>
    <w:p w:rsidR="00840935" w:rsidRPr="00840935" w:rsidRDefault="00840935" w:rsidP="00840935">
      <w:pPr>
        <w:ind w:left="709"/>
        <w:rPr>
          <w:color w:val="000000"/>
          <w:sz w:val="20"/>
          <w:szCs w:val="20"/>
        </w:rPr>
      </w:pPr>
      <w:r w:rsidRPr="00840935">
        <w:rPr>
          <w:sz w:val="20"/>
          <w:szCs w:val="20"/>
        </w:rPr>
        <w:t>Ms Christiana KOUTA</w:t>
      </w:r>
      <w:r w:rsidRPr="00840935">
        <w:rPr>
          <w:sz w:val="20"/>
          <w:szCs w:val="20"/>
          <w:highlight w:val="yellow"/>
        </w:rPr>
        <w:br/>
      </w:r>
      <w:r w:rsidRPr="00840935">
        <w:rPr>
          <w:sz w:val="20"/>
          <w:szCs w:val="20"/>
        </w:rPr>
        <w:t xml:space="preserve">ΤΕΧΝΟΛΟΓΙΚΌ ΠΑΝΕΠΙΣΤΉΜΙΟ ΚΎΠΡΟΥ </w:t>
      </w:r>
      <w:r w:rsidRPr="00840935">
        <w:rPr>
          <w:sz w:val="20"/>
          <w:szCs w:val="20"/>
        </w:rPr>
        <w:br/>
        <w:t>CYPRUS UNIVERSITY OF TECHNOLOGY</w:t>
      </w:r>
      <w:r w:rsidRPr="00840935">
        <w:rPr>
          <w:sz w:val="20"/>
          <w:szCs w:val="20"/>
        </w:rPr>
        <w:br/>
      </w:r>
      <w:proofErr w:type="spellStart"/>
      <w:r w:rsidRPr="00840935">
        <w:rPr>
          <w:sz w:val="20"/>
          <w:szCs w:val="20"/>
        </w:rPr>
        <w:t>Vragadinou</w:t>
      </w:r>
      <w:proofErr w:type="spellEnd"/>
      <w:r w:rsidRPr="00840935">
        <w:rPr>
          <w:sz w:val="20"/>
          <w:szCs w:val="20"/>
        </w:rPr>
        <w:t xml:space="preserve"> 15 street, </w:t>
      </w:r>
      <w:r w:rsidRPr="00840935">
        <w:rPr>
          <w:sz w:val="20"/>
          <w:szCs w:val="20"/>
        </w:rPr>
        <w:br/>
        <w:t xml:space="preserve">3041 Limassol, </w:t>
      </w:r>
      <w:r w:rsidRPr="00840935">
        <w:rPr>
          <w:color w:val="000000"/>
          <w:sz w:val="20"/>
          <w:szCs w:val="20"/>
        </w:rPr>
        <w:br/>
        <w:t>Cyprus</w:t>
      </w:r>
      <w:r w:rsidRPr="00840935">
        <w:rPr>
          <w:sz w:val="20"/>
          <w:szCs w:val="20"/>
        </w:rPr>
        <w:br/>
        <w:t>E-mail address:</w:t>
      </w:r>
      <w:r w:rsidRPr="00840935">
        <w:rPr>
          <w:i/>
          <w:sz w:val="20"/>
          <w:szCs w:val="20"/>
          <w:lang w:eastAsia="ko-KR"/>
        </w:rPr>
        <w:t xml:space="preserve"> </w:t>
      </w:r>
      <w:hyperlink r:id="rId5" w:history="1">
        <w:r w:rsidRPr="00840935">
          <w:rPr>
            <w:rStyle w:val="Hyperlink"/>
            <w:sz w:val="20"/>
            <w:szCs w:val="20"/>
          </w:rPr>
          <w:t>christiana.kouta@cut.ac.cy</w:t>
        </w:r>
      </w:hyperlink>
      <w:r w:rsidRPr="00840935">
        <w:rPr>
          <w:sz w:val="20"/>
          <w:szCs w:val="20"/>
        </w:rPr>
        <w:t xml:space="preserve"> </w:t>
      </w:r>
    </w:p>
    <w:p w:rsidR="00967470" w:rsidRPr="00967470" w:rsidRDefault="00967470" w:rsidP="00B30E91">
      <w:r w:rsidRPr="00967470">
        <w:rPr>
          <w:b/>
          <w:u w:val="single"/>
        </w:rPr>
        <w:t>Project description</w:t>
      </w:r>
      <w:r w:rsidR="00E20993">
        <w:rPr>
          <w:b/>
          <w:u w:val="single"/>
        </w:rPr>
        <w:t>:</w:t>
      </w:r>
      <w:r w:rsidR="00997B66" w:rsidRPr="00967470">
        <w:t xml:space="preserve"> </w:t>
      </w:r>
    </w:p>
    <w:p w:rsidR="00134E1E" w:rsidRDefault="00134E1E" w:rsidP="00134E1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en-GB"/>
        </w:rPr>
      </w:pPr>
      <w:r w:rsidRPr="00134E1E">
        <w:rPr>
          <w:rFonts w:asciiTheme="minorHAnsi" w:hAnsiTheme="minorHAnsi" w:cstheme="minorHAnsi"/>
          <w:sz w:val="20"/>
          <w:szCs w:val="20"/>
          <w:u w:val="single"/>
          <w:lang w:eastAsia="en-GB"/>
        </w:rPr>
        <w:t>1. Objectives</w:t>
      </w:r>
      <w:r w:rsidRPr="00134E1E">
        <w:rPr>
          <w:rFonts w:asciiTheme="minorHAnsi" w:hAnsiTheme="minorHAnsi" w:cstheme="minorHAnsi"/>
          <w:sz w:val="20"/>
          <w:szCs w:val="20"/>
          <w:lang w:eastAsia="en-GB"/>
        </w:rPr>
        <w:t>:</w:t>
      </w:r>
    </w:p>
    <w:p w:rsidR="00134E1E" w:rsidRPr="00134E1E" w:rsidRDefault="00134E1E" w:rsidP="00134E1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en-GB"/>
        </w:rPr>
      </w:pPr>
      <w:r w:rsidRPr="00134E1E">
        <w:rPr>
          <w:rFonts w:asciiTheme="minorHAnsi" w:hAnsiTheme="minorHAnsi" w:cstheme="minorHAnsi"/>
          <w:sz w:val="20"/>
          <w:szCs w:val="20"/>
          <w:lang w:eastAsia="en-GB"/>
        </w:rPr>
        <w:t>• Developing a web-based knowledge platform on female genital mutilation (FGM), which will gather easily accessible and culturally appropriate information and support to</w:t>
      </w:r>
      <w:r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Pr="00134E1E">
        <w:rPr>
          <w:rFonts w:asciiTheme="minorHAnsi" w:hAnsiTheme="minorHAnsi" w:cstheme="minorHAnsi"/>
          <w:sz w:val="20"/>
          <w:szCs w:val="20"/>
          <w:lang w:eastAsia="en-GB"/>
        </w:rPr>
        <w:t xml:space="preserve">professionals, deliver victim support more </w:t>
      </w:r>
      <w:r w:rsidRPr="00134E1E">
        <w:rPr>
          <w:rFonts w:asciiTheme="minorHAnsi" w:hAnsiTheme="minorHAnsi" w:cstheme="minorHAnsi"/>
          <w:sz w:val="20"/>
          <w:szCs w:val="20"/>
          <w:lang w:eastAsia="en-GB"/>
        </w:rPr>
        <w:lastRenderedPageBreak/>
        <w:t>effectively, help prevent FGM and protect women and girls living with or at risk of FGM; serve as a resource and education centre</w:t>
      </w:r>
    </w:p>
    <w:p w:rsidR="00134E1E" w:rsidRPr="00134E1E" w:rsidRDefault="00134E1E" w:rsidP="00134E1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en-GB"/>
        </w:rPr>
      </w:pPr>
      <w:r w:rsidRPr="00134E1E">
        <w:rPr>
          <w:rFonts w:asciiTheme="minorHAnsi" w:hAnsiTheme="minorHAnsi" w:cstheme="minorHAnsi"/>
          <w:sz w:val="20"/>
          <w:szCs w:val="20"/>
          <w:lang w:eastAsia="en-GB"/>
        </w:rPr>
        <w:t>• Contributing to the implementation of the directive on the rights of the victims of crime and the directive on international protection in particular on qualification and reception conditions</w:t>
      </w:r>
    </w:p>
    <w:p w:rsidR="00134E1E" w:rsidRPr="00134E1E" w:rsidRDefault="00134E1E" w:rsidP="00134E1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en-GB"/>
        </w:rPr>
      </w:pPr>
      <w:r w:rsidRPr="00134E1E">
        <w:rPr>
          <w:rFonts w:asciiTheme="minorHAnsi" w:hAnsiTheme="minorHAnsi" w:cstheme="minorHAnsi"/>
          <w:sz w:val="20"/>
          <w:szCs w:val="20"/>
          <w:lang w:eastAsia="en-GB"/>
        </w:rPr>
        <w:t>• Ensuring targeted awareness raising by improving knowledge of the practice, preventing stigmatization in the media and protecting women and girls living with or at risk of FGM.</w:t>
      </w:r>
    </w:p>
    <w:p w:rsidR="00134E1E" w:rsidRPr="00134E1E" w:rsidRDefault="00134E1E" w:rsidP="00134E1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en-GB"/>
        </w:rPr>
      </w:pPr>
    </w:p>
    <w:p w:rsidR="00134E1E" w:rsidRDefault="00134E1E" w:rsidP="00134E1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en-GB"/>
        </w:rPr>
      </w:pPr>
      <w:r w:rsidRPr="00134E1E">
        <w:rPr>
          <w:rFonts w:asciiTheme="minorHAnsi" w:hAnsiTheme="minorHAnsi" w:cstheme="minorHAnsi"/>
          <w:sz w:val="20"/>
          <w:szCs w:val="20"/>
          <w:u w:val="single"/>
          <w:lang w:eastAsia="en-GB"/>
        </w:rPr>
        <w:t>2.Activities</w:t>
      </w:r>
      <w:r w:rsidRPr="00134E1E">
        <w:rPr>
          <w:rFonts w:asciiTheme="minorHAnsi" w:hAnsiTheme="minorHAnsi" w:cstheme="minorHAnsi"/>
          <w:sz w:val="20"/>
          <w:szCs w:val="20"/>
          <w:lang w:eastAsia="en-GB"/>
        </w:rPr>
        <w:t>:</w:t>
      </w:r>
    </w:p>
    <w:p w:rsidR="00134E1E" w:rsidRPr="00134E1E" w:rsidRDefault="00134E1E" w:rsidP="00134E1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en-GB"/>
        </w:rPr>
      </w:pPr>
      <w:r w:rsidRPr="00134E1E">
        <w:rPr>
          <w:rFonts w:asciiTheme="minorHAnsi" w:hAnsiTheme="minorHAnsi" w:cstheme="minorHAnsi"/>
          <w:sz w:val="20"/>
          <w:szCs w:val="20"/>
          <w:lang w:eastAsia="en-GB"/>
        </w:rPr>
        <w:t>• Design and develop an integrated website that will host the knowledge platform including the e-learning course, ‘live knowledge’ features and the culturally appropriate country</w:t>
      </w:r>
      <w:r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Pr="00134E1E">
        <w:rPr>
          <w:rFonts w:asciiTheme="minorHAnsi" w:hAnsiTheme="minorHAnsi" w:cstheme="minorHAnsi"/>
          <w:sz w:val="20"/>
          <w:szCs w:val="20"/>
          <w:lang w:eastAsia="en-GB"/>
        </w:rPr>
        <w:t>information pages. • Design and develop an e-learning course on different aspects of FGM (building upon www.uefgm.org) targeting professionals from diverse backgrounds across the EU.</w:t>
      </w:r>
    </w:p>
    <w:p w:rsidR="00134E1E" w:rsidRDefault="00134E1E" w:rsidP="00134E1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en-GB"/>
        </w:rPr>
      </w:pPr>
      <w:r w:rsidRPr="00134E1E">
        <w:rPr>
          <w:rFonts w:asciiTheme="minorHAnsi" w:hAnsiTheme="minorHAnsi" w:cstheme="minorHAnsi"/>
          <w:sz w:val="20"/>
          <w:szCs w:val="20"/>
          <w:lang w:eastAsia="en-GB"/>
        </w:rPr>
        <w:t>• Development and maintenance of country specific information pages including experts’ database per field per country. • Development of a “live knowledge” section hosting with the possibility to</w:t>
      </w:r>
      <w:r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Pr="00134E1E">
        <w:rPr>
          <w:rFonts w:asciiTheme="minorHAnsi" w:hAnsiTheme="minorHAnsi" w:cstheme="minorHAnsi"/>
          <w:sz w:val="20"/>
          <w:szCs w:val="20"/>
          <w:lang w:eastAsia="en-GB"/>
        </w:rPr>
        <w:t>host online discussion(s).• Wide dissemination of the United to END FGM: European Knowledge Platform for professionals on Female Genital Mutilation with possibilities of dissemination and</w:t>
      </w:r>
      <w:r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Pr="00134E1E">
        <w:rPr>
          <w:rFonts w:asciiTheme="minorHAnsi" w:hAnsiTheme="minorHAnsi" w:cstheme="minorHAnsi"/>
          <w:sz w:val="20"/>
          <w:szCs w:val="20"/>
          <w:lang w:eastAsia="en-GB"/>
        </w:rPr>
        <w:t>further accreditation and endorsement after the project end (in view of a follow up by the EC)</w:t>
      </w:r>
    </w:p>
    <w:p w:rsidR="00134E1E" w:rsidRPr="00134E1E" w:rsidRDefault="00134E1E" w:rsidP="00134E1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en-GB"/>
        </w:rPr>
      </w:pPr>
      <w:r w:rsidRPr="00134E1E">
        <w:rPr>
          <w:rFonts w:asciiTheme="minorHAnsi" w:hAnsiTheme="minorHAnsi" w:cstheme="minorHAnsi"/>
          <w:sz w:val="20"/>
          <w:szCs w:val="20"/>
          <w:lang w:eastAsia="en-GB"/>
        </w:rPr>
        <w:t>.• Monitoring and evaluation of the preparation, development and implementation of the platform.</w:t>
      </w:r>
    </w:p>
    <w:p w:rsidR="00134E1E" w:rsidRPr="00134E1E" w:rsidRDefault="00134E1E" w:rsidP="00134E1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en-GB"/>
        </w:rPr>
      </w:pPr>
    </w:p>
    <w:p w:rsidR="00134E1E" w:rsidRDefault="00134E1E" w:rsidP="00134E1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en-GB"/>
        </w:rPr>
      </w:pPr>
      <w:r w:rsidRPr="00134E1E">
        <w:rPr>
          <w:rFonts w:asciiTheme="minorHAnsi" w:hAnsiTheme="minorHAnsi" w:cstheme="minorHAnsi"/>
          <w:sz w:val="20"/>
          <w:szCs w:val="20"/>
          <w:u w:val="single"/>
          <w:lang w:eastAsia="en-GB"/>
        </w:rPr>
        <w:t>3.Type and number of persons benefiting from the project</w:t>
      </w:r>
      <w:r w:rsidRPr="00134E1E">
        <w:rPr>
          <w:rFonts w:asciiTheme="minorHAnsi" w:hAnsiTheme="minorHAnsi" w:cstheme="minorHAnsi"/>
          <w:sz w:val="20"/>
          <w:szCs w:val="20"/>
          <w:lang w:eastAsia="en-GB"/>
        </w:rPr>
        <w:t>:</w:t>
      </w:r>
    </w:p>
    <w:p w:rsidR="00134E1E" w:rsidRDefault="00134E1E" w:rsidP="00134E1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en-GB"/>
        </w:rPr>
      </w:pPr>
      <w:r w:rsidRPr="00134E1E">
        <w:rPr>
          <w:rFonts w:asciiTheme="minorHAnsi" w:hAnsiTheme="minorHAnsi" w:cstheme="minorHAnsi"/>
          <w:sz w:val="20"/>
          <w:szCs w:val="20"/>
          <w:lang w:eastAsia="en-GB"/>
        </w:rPr>
        <w:t>• A wide spectrum of professionals will benefit from the knowledge platform (both as e-le</w:t>
      </w:r>
      <w:r>
        <w:rPr>
          <w:rFonts w:asciiTheme="minorHAnsi" w:hAnsiTheme="minorHAnsi" w:cstheme="minorHAnsi"/>
          <w:sz w:val="20"/>
          <w:szCs w:val="20"/>
          <w:lang w:eastAsia="en-GB"/>
        </w:rPr>
        <w:t xml:space="preserve">arners and as users), including </w:t>
      </w:r>
      <w:r w:rsidRPr="00134E1E">
        <w:rPr>
          <w:rFonts w:asciiTheme="minorHAnsi" w:hAnsiTheme="minorHAnsi" w:cstheme="minorHAnsi"/>
          <w:sz w:val="20"/>
          <w:szCs w:val="20"/>
          <w:lang w:eastAsia="en-GB"/>
        </w:rPr>
        <w:t>Health</w:t>
      </w:r>
      <w:r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Pr="00134E1E">
        <w:rPr>
          <w:rFonts w:asciiTheme="minorHAnsi" w:hAnsiTheme="minorHAnsi" w:cstheme="minorHAnsi"/>
          <w:sz w:val="20"/>
          <w:szCs w:val="20"/>
          <w:lang w:eastAsia="en-GB"/>
        </w:rPr>
        <w:t>professionals, asylum and migration officers, legal professionals, child protection officers, the police, judiciary, social workers, media, academics, students, and many others. Foreseen outreach:~10,000 e-learners and platform users of country information pages, “live knowledge” features.</w:t>
      </w:r>
    </w:p>
    <w:p w:rsidR="00134E1E" w:rsidRPr="00134E1E" w:rsidRDefault="00134E1E" w:rsidP="00134E1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en-GB"/>
        </w:rPr>
      </w:pPr>
      <w:r w:rsidRPr="00134E1E">
        <w:rPr>
          <w:rFonts w:asciiTheme="minorHAnsi" w:hAnsiTheme="minorHAnsi" w:cstheme="minorHAnsi"/>
          <w:sz w:val="20"/>
          <w:szCs w:val="20"/>
          <w:lang w:eastAsia="en-GB"/>
        </w:rPr>
        <w:t>• Indirect beneficiaries: women and girls living with or at risk of FGM in Europe that will receive</w:t>
      </w:r>
      <w:r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Pr="00134E1E">
        <w:rPr>
          <w:rFonts w:asciiTheme="minorHAnsi" w:hAnsiTheme="minorHAnsi" w:cstheme="minorHAnsi"/>
          <w:sz w:val="20"/>
          <w:szCs w:val="20"/>
          <w:lang w:eastAsia="en-GB"/>
        </w:rPr>
        <w:t xml:space="preserve">culturally adapted support and protection as a result of multi- disciplinary, multi-agency cooperation. </w:t>
      </w:r>
    </w:p>
    <w:p w:rsidR="00134E1E" w:rsidRPr="00134E1E" w:rsidRDefault="00134E1E" w:rsidP="00134E1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en-GB"/>
        </w:rPr>
      </w:pPr>
    </w:p>
    <w:p w:rsidR="00134E1E" w:rsidRDefault="00134E1E" w:rsidP="00134E1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en-GB"/>
        </w:rPr>
      </w:pPr>
      <w:r w:rsidRPr="00134E1E">
        <w:rPr>
          <w:rFonts w:asciiTheme="minorHAnsi" w:hAnsiTheme="minorHAnsi" w:cstheme="minorHAnsi"/>
          <w:sz w:val="20"/>
          <w:szCs w:val="20"/>
          <w:u w:val="single"/>
          <w:lang w:eastAsia="en-GB"/>
        </w:rPr>
        <w:t>4.Expected results</w:t>
      </w:r>
      <w:r w:rsidRPr="00134E1E">
        <w:rPr>
          <w:rFonts w:asciiTheme="minorHAnsi" w:hAnsiTheme="minorHAnsi" w:cstheme="minorHAnsi"/>
          <w:sz w:val="20"/>
          <w:szCs w:val="20"/>
          <w:lang w:eastAsia="en-GB"/>
        </w:rPr>
        <w:t xml:space="preserve">: </w:t>
      </w:r>
    </w:p>
    <w:p w:rsidR="00134E1E" w:rsidRDefault="00134E1E" w:rsidP="00134E1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en-GB"/>
        </w:rPr>
      </w:pPr>
      <w:r w:rsidRPr="00134E1E">
        <w:rPr>
          <w:rFonts w:asciiTheme="minorHAnsi" w:hAnsiTheme="minorHAnsi" w:cstheme="minorHAnsi"/>
          <w:sz w:val="20"/>
          <w:szCs w:val="20"/>
          <w:lang w:eastAsia="en-GB"/>
        </w:rPr>
        <w:t>•Creation of an accessible and user-friendly web-based knowledge</w:t>
      </w:r>
      <w:r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Pr="00134E1E">
        <w:rPr>
          <w:rFonts w:asciiTheme="minorHAnsi" w:hAnsiTheme="minorHAnsi" w:cstheme="minorHAnsi"/>
          <w:sz w:val="20"/>
          <w:szCs w:val="20"/>
          <w:lang w:eastAsia="en-GB"/>
        </w:rPr>
        <w:t>platform on FGM with all necessary and relevant information within a common structure to support front-line professionals across the EU deliver victim support more effectively.</w:t>
      </w:r>
    </w:p>
    <w:p w:rsidR="00134E1E" w:rsidRDefault="00134E1E" w:rsidP="00134E1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en-GB"/>
        </w:rPr>
      </w:pPr>
      <w:r w:rsidRPr="00134E1E">
        <w:rPr>
          <w:rFonts w:asciiTheme="minorHAnsi" w:hAnsiTheme="minorHAnsi" w:cstheme="minorHAnsi"/>
          <w:sz w:val="20"/>
          <w:szCs w:val="20"/>
          <w:lang w:eastAsia="en-GB"/>
        </w:rPr>
        <w:t>• Raised</w:t>
      </w:r>
      <w:r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Pr="00134E1E">
        <w:rPr>
          <w:rFonts w:asciiTheme="minorHAnsi" w:hAnsiTheme="minorHAnsi" w:cstheme="minorHAnsi"/>
          <w:sz w:val="20"/>
          <w:szCs w:val="20"/>
          <w:lang w:eastAsia="en-GB"/>
        </w:rPr>
        <w:t>awareness and improved knowledge on FGM and its consequences among professionals involved in prevention, protection and support of women and girls living with or at risk of FGM.</w:t>
      </w:r>
    </w:p>
    <w:p w:rsidR="00134E1E" w:rsidRPr="00134E1E" w:rsidRDefault="00134E1E" w:rsidP="00134E1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en-GB"/>
        </w:rPr>
      </w:pPr>
      <w:r w:rsidRPr="00134E1E">
        <w:rPr>
          <w:rFonts w:asciiTheme="minorHAnsi" w:hAnsiTheme="minorHAnsi" w:cstheme="minorHAnsi"/>
          <w:sz w:val="20"/>
          <w:szCs w:val="20"/>
          <w:lang w:eastAsia="en-GB"/>
        </w:rPr>
        <w:t>• Raised</w:t>
      </w:r>
      <w:r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Pr="00134E1E">
        <w:rPr>
          <w:rFonts w:asciiTheme="minorHAnsi" w:hAnsiTheme="minorHAnsi" w:cstheme="minorHAnsi"/>
          <w:sz w:val="20"/>
          <w:szCs w:val="20"/>
          <w:lang w:eastAsia="en-GB"/>
        </w:rPr>
        <w:t>awareness and improved knowledge on FGM among media professionals. Prevention of stigmatization in the society and particularly in the media.• Enhanced and adequate implementation of</w:t>
      </w:r>
      <w:r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Pr="00134E1E">
        <w:rPr>
          <w:rFonts w:asciiTheme="minorHAnsi" w:hAnsiTheme="minorHAnsi" w:cstheme="minorHAnsi"/>
          <w:sz w:val="20"/>
          <w:szCs w:val="20"/>
          <w:lang w:eastAsia="en-GB"/>
        </w:rPr>
        <w:t>the directive on the rights of the victims of crime and the directive on international protection in particular on qualification and reception conditions. Towards a common European protection and</w:t>
      </w:r>
      <w:r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Pr="00134E1E">
        <w:rPr>
          <w:rFonts w:asciiTheme="minorHAnsi" w:hAnsiTheme="minorHAnsi" w:cstheme="minorHAnsi"/>
          <w:sz w:val="20"/>
          <w:szCs w:val="20"/>
          <w:lang w:eastAsia="en-GB"/>
        </w:rPr>
        <w:t>support services.</w:t>
      </w:r>
    </w:p>
    <w:p w:rsidR="00134E1E" w:rsidRPr="00134E1E" w:rsidRDefault="00134E1E" w:rsidP="00134E1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en-GB"/>
        </w:rPr>
      </w:pPr>
    </w:p>
    <w:p w:rsidR="00134E1E" w:rsidRDefault="00134E1E" w:rsidP="00134E1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en-GB"/>
        </w:rPr>
      </w:pPr>
      <w:r w:rsidRPr="00134E1E">
        <w:rPr>
          <w:rFonts w:asciiTheme="minorHAnsi" w:hAnsiTheme="minorHAnsi" w:cstheme="minorHAnsi"/>
          <w:sz w:val="20"/>
          <w:szCs w:val="20"/>
          <w:u w:val="single"/>
          <w:lang w:eastAsia="en-GB"/>
        </w:rPr>
        <w:t xml:space="preserve"> 5.Type and number of outputs to be produce</w:t>
      </w:r>
      <w:r w:rsidRPr="00134E1E">
        <w:rPr>
          <w:rFonts w:asciiTheme="minorHAnsi" w:hAnsiTheme="minorHAnsi" w:cstheme="minorHAnsi"/>
          <w:sz w:val="20"/>
          <w:szCs w:val="20"/>
          <w:lang w:eastAsia="en-GB"/>
        </w:rPr>
        <w:t xml:space="preserve">: </w:t>
      </w:r>
    </w:p>
    <w:p w:rsidR="00134E1E" w:rsidRDefault="00134E1E" w:rsidP="00134E1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en-GB"/>
        </w:rPr>
      </w:pPr>
      <w:r w:rsidRPr="00134E1E">
        <w:rPr>
          <w:rFonts w:asciiTheme="minorHAnsi" w:hAnsiTheme="minorHAnsi" w:cstheme="minorHAnsi"/>
          <w:sz w:val="20"/>
          <w:szCs w:val="20"/>
          <w:lang w:eastAsia="en-GB"/>
        </w:rPr>
        <w:t>- Development of an integrated website that will host the knowledge platform including the e-learning course, ‘live knowledge’ and</w:t>
      </w:r>
      <w:r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Pr="00134E1E">
        <w:rPr>
          <w:rFonts w:asciiTheme="minorHAnsi" w:hAnsiTheme="minorHAnsi" w:cstheme="minorHAnsi"/>
          <w:sz w:val="20"/>
          <w:szCs w:val="20"/>
          <w:lang w:eastAsia="en-GB"/>
        </w:rPr>
        <w:t>the country information pages</w:t>
      </w:r>
    </w:p>
    <w:p w:rsidR="00134E1E" w:rsidRDefault="00134E1E" w:rsidP="00134E1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en-GB"/>
        </w:rPr>
      </w:pPr>
    </w:p>
    <w:p w:rsidR="00687D91" w:rsidRDefault="00134E1E" w:rsidP="00134E1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en-GB"/>
        </w:rPr>
      </w:pPr>
      <w:r w:rsidRPr="00134E1E">
        <w:rPr>
          <w:rFonts w:asciiTheme="minorHAnsi" w:hAnsiTheme="minorHAnsi" w:cstheme="minorHAnsi"/>
          <w:sz w:val="20"/>
          <w:szCs w:val="20"/>
          <w:lang w:eastAsia="en-GB"/>
        </w:rPr>
        <w:t>- The development of 6 specialized and culturally-sensitive e-learning learning streams targeting the health professionals, asylum officers, the police, legal</w:t>
      </w:r>
      <w:r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Pr="00134E1E">
        <w:rPr>
          <w:rFonts w:asciiTheme="minorHAnsi" w:hAnsiTheme="minorHAnsi" w:cstheme="minorHAnsi"/>
          <w:sz w:val="20"/>
          <w:szCs w:val="20"/>
          <w:lang w:eastAsia="en-GB"/>
        </w:rPr>
        <w:t>professionals</w:t>
      </w:r>
      <w:r>
        <w:rPr>
          <w:rFonts w:asciiTheme="minorHAnsi" w:hAnsiTheme="minorHAnsi" w:cstheme="minorHAnsi"/>
          <w:sz w:val="20"/>
          <w:szCs w:val="20"/>
          <w:lang w:eastAsia="en-GB"/>
        </w:rPr>
        <w:t xml:space="preserve">, </w:t>
      </w:r>
      <w:r w:rsidRPr="00134E1E">
        <w:rPr>
          <w:rFonts w:asciiTheme="minorHAnsi" w:hAnsiTheme="minorHAnsi" w:cstheme="minorHAnsi"/>
          <w:sz w:val="20"/>
          <w:szCs w:val="20"/>
          <w:lang w:eastAsia="en-GB"/>
        </w:rPr>
        <w:t>judiciary, social and child protection workers, professionals and the media (13 modules, 9 EU languages)- Development of country specific information pages covering 10 EU</w:t>
      </w:r>
      <w:r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Pr="00134E1E">
        <w:rPr>
          <w:rFonts w:asciiTheme="minorHAnsi" w:hAnsiTheme="minorHAnsi" w:cstheme="minorHAnsi"/>
          <w:sz w:val="20"/>
          <w:szCs w:val="20"/>
          <w:lang w:eastAsia="en-GB"/>
        </w:rPr>
        <w:t>Member States and available in the official languages</w:t>
      </w:r>
    </w:p>
    <w:p w:rsidR="00CB067C" w:rsidRDefault="00CB067C" w:rsidP="00134E1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en-GB"/>
        </w:rPr>
      </w:pPr>
    </w:p>
    <w:p w:rsidR="00CB067C" w:rsidRPr="00420258" w:rsidRDefault="00CB067C" w:rsidP="00CB067C">
      <w:pPr>
        <w:rPr>
          <w:i/>
        </w:rPr>
      </w:pPr>
      <w:r w:rsidRPr="00420258">
        <w:rPr>
          <w:i/>
        </w:rPr>
        <w:t>Note: The requested amount may be in some cases different from the maximum amount of EU grant awarded.</w:t>
      </w:r>
    </w:p>
    <w:p w:rsidR="00CB067C" w:rsidRPr="00134E1E" w:rsidRDefault="00CB067C" w:rsidP="00134E1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CB067C" w:rsidRPr="00134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30E91"/>
    <w:rsid w:val="00134E1E"/>
    <w:rsid w:val="00267D8F"/>
    <w:rsid w:val="00432624"/>
    <w:rsid w:val="00481753"/>
    <w:rsid w:val="00485457"/>
    <w:rsid w:val="005A7838"/>
    <w:rsid w:val="00687D91"/>
    <w:rsid w:val="00696C6B"/>
    <w:rsid w:val="0084002D"/>
    <w:rsid w:val="00840935"/>
    <w:rsid w:val="00950D06"/>
    <w:rsid w:val="00967470"/>
    <w:rsid w:val="00997B66"/>
    <w:rsid w:val="00A53803"/>
    <w:rsid w:val="00B30E91"/>
    <w:rsid w:val="00C563A1"/>
    <w:rsid w:val="00CB067C"/>
    <w:rsid w:val="00D90834"/>
    <w:rsid w:val="00E20993"/>
    <w:rsid w:val="00ED7681"/>
    <w:rsid w:val="00FE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83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09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83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0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tiana.kouta@cut.ac.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PARMANTIER Martine (JUST)</dc:creator>
  <cp:lastModifiedBy>ZDRAHALOVA Lenka (JUST)</cp:lastModifiedBy>
  <cp:revision>6</cp:revision>
  <dcterms:created xsi:type="dcterms:W3CDTF">2015-06-09T14:43:00Z</dcterms:created>
  <dcterms:modified xsi:type="dcterms:W3CDTF">2015-12-01T13:57:00Z</dcterms:modified>
</cp:coreProperties>
</file>