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3F9735" w14:textId="77777777" w:rsidR="00F87AB1" w:rsidRPr="001C2C67" w:rsidRDefault="00F87AB1" w:rsidP="00F87AB1">
      <w:pPr>
        <w:rPr>
          <w:sz w:val="12"/>
          <w:szCs w:val="12"/>
          <w:lang w:val="en-US"/>
        </w:rPr>
      </w:pPr>
    </w:p>
    <w:p w14:paraId="4E1FDAB3" w14:textId="77777777" w:rsidR="00915F2C" w:rsidRDefault="00915F2C" w:rsidP="00DA72EF">
      <w:pPr>
        <w:pStyle w:val="Heading1"/>
        <w:rPr>
          <w:lang w:val="en-US"/>
        </w:rPr>
      </w:pPr>
      <w:bookmarkStart w:id="0" w:name="_Hlk89621102"/>
    </w:p>
    <w:p w14:paraId="06B30A73" w14:textId="67AC3A1A" w:rsidR="007F3E4D" w:rsidRDefault="00840D2F" w:rsidP="007B4FE7">
      <w:pPr>
        <w:rPr>
          <w:rFonts w:eastAsiaTheme="majorEastAsia" w:cstheme="majorBidi"/>
          <w:b/>
          <w:bCs/>
          <w:color w:val="61A983"/>
          <w:sz w:val="32"/>
          <w:szCs w:val="32"/>
        </w:rPr>
      </w:pPr>
      <w:r>
        <w:rPr>
          <w:rFonts w:eastAsiaTheme="majorEastAsia" w:cstheme="majorBidi"/>
          <w:b/>
          <w:bCs/>
          <w:color w:val="61A983"/>
          <w:sz w:val="32"/>
          <w:szCs w:val="32"/>
        </w:rPr>
        <w:t>Substituting</w:t>
      </w:r>
      <w:r w:rsidR="007F3E4D" w:rsidRPr="007F3E4D">
        <w:rPr>
          <w:rFonts w:eastAsiaTheme="majorEastAsia" w:cstheme="majorBidi"/>
          <w:b/>
          <w:bCs/>
          <w:color w:val="61A983"/>
          <w:sz w:val="32"/>
          <w:szCs w:val="32"/>
        </w:rPr>
        <w:t xml:space="preserve"> </w:t>
      </w:r>
      <w:r w:rsidR="000659C4">
        <w:rPr>
          <w:rFonts w:eastAsiaTheme="majorEastAsia" w:cstheme="majorBidi"/>
          <w:b/>
          <w:bCs/>
          <w:color w:val="61A983"/>
          <w:sz w:val="32"/>
          <w:szCs w:val="32"/>
        </w:rPr>
        <w:t>plant protection products</w:t>
      </w:r>
      <w:r w:rsidR="007F3E4D" w:rsidRPr="007F3E4D">
        <w:rPr>
          <w:rFonts w:eastAsiaTheme="majorEastAsia" w:cstheme="majorBidi"/>
          <w:b/>
          <w:bCs/>
          <w:color w:val="61A983"/>
          <w:sz w:val="32"/>
          <w:szCs w:val="32"/>
        </w:rPr>
        <w:t xml:space="preserve"> in</w:t>
      </w:r>
      <w:r w:rsidR="007F3E4D">
        <w:rPr>
          <w:rFonts w:eastAsiaTheme="majorEastAsia" w:cstheme="majorBidi"/>
          <w:b/>
          <w:bCs/>
          <w:color w:val="61A983"/>
          <w:sz w:val="32"/>
          <w:szCs w:val="32"/>
        </w:rPr>
        <w:t xml:space="preserve"> fruit production</w:t>
      </w:r>
    </w:p>
    <w:p w14:paraId="553DE0B9" w14:textId="2C215F70" w:rsidR="00840D2F" w:rsidRDefault="00840D2F" w:rsidP="00840D2F">
      <w:pPr>
        <w:pStyle w:val="Heading2"/>
      </w:pPr>
      <w:r>
        <w:t>Spanish Operational Group project lists alternative strategies for stone fruit, berries and table grapes</w:t>
      </w:r>
    </w:p>
    <w:p w14:paraId="5945D4C1" w14:textId="4CAA82D0" w:rsidR="00915F2C" w:rsidRPr="0085715D" w:rsidRDefault="00915F2C" w:rsidP="2DB97B5B">
      <w:pPr>
        <w:rPr>
          <w:rFonts w:eastAsiaTheme="majorEastAsia" w:cstheme="majorBidi"/>
          <w:b/>
          <w:bCs/>
          <w:sz w:val="24"/>
          <w:szCs w:val="24"/>
        </w:rPr>
      </w:pPr>
    </w:p>
    <w:p w14:paraId="6020B4E3" w14:textId="703A2AF5" w:rsidR="007F3E4D" w:rsidRPr="00840D2F" w:rsidRDefault="00C16EBD" w:rsidP="00840D2F">
      <w:pPr>
        <w:spacing w:after="240"/>
        <w:jc w:val="both"/>
        <w:rPr>
          <w:b/>
          <w:bCs/>
        </w:rPr>
      </w:pPr>
      <w:r w:rsidRPr="00072239">
        <w:rPr>
          <w:b/>
          <w:bCs/>
        </w:rPr>
        <w:t>Fruit growers are faced with many challenges, they need to maintain a competitive yield</w:t>
      </w:r>
      <w:r w:rsidR="00811003" w:rsidRPr="00072239">
        <w:rPr>
          <w:b/>
          <w:bCs/>
        </w:rPr>
        <w:t xml:space="preserve"> while respecting EU regulations </w:t>
      </w:r>
      <w:r w:rsidR="000659C4" w:rsidRPr="00072239">
        <w:rPr>
          <w:b/>
          <w:bCs/>
        </w:rPr>
        <w:t>limiting</w:t>
      </w:r>
      <w:r w:rsidR="00811003" w:rsidRPr="00072239">
        <w:rPr>
          <w:b/>
          <w:bCs/>
        </w:rPr>
        <w:t xml:space="preserve"> the use </w:t>
      </w:r>
      <w:r w:rsidR="003E40CA" w:rsidRPr="00072239">
        <w:rPr>
          <w:b/>
          <w:bCs/>
        </w:rPr>
        <w:t xml:space="preserve">of </w:t>
      </w:r>
      <w:r w:rsidR="00811003" w:rsidRPr="00072239">
        <w:rPr>
          <w:b/>
          <w:bCs/>
        </w:rPr>
        <w:t xml:space="preserve">plant protection products </w:t>
      </w:r>
      <w:r w:rsidR="0000227D" w:rsidRPr="00072239">
        <w:rPr>
          <w:b/>
          <w:bCs/>
        </w:rPr>
        <w:t xml:space="preserve">(PPPs) </w:t>
      </w:r>
      <w:r w:rsidR="00811003" w:rsidRPr="00072239">
        <w:rPr>
          <w:b/>
          <w:bCs/>
        </w:rPr>
        <w:t xml:space="preserve">and their impact on the environment. </w:t>
      </w:r>
      <w:r w:rsidR="0000227D" w:rsidRPr="00072239">
        <w:rPr>
          <w:b/>
          <w:bCs/>
        </w:rPr>
        <w:t xml:space="preserve">A Spanish Operational Group is developing a list of alternative strategies </w:t>
      </w:r>
      <w:r w:rsidR="00F25831" w:rsidRPr="00072239">
        <w:rPr>
          <w:b/>
          <w:bCs/>
        </w:rPr>
        <w:t xml:space="preserve">for </w:t>
      </w:r>
      <w:r w:rsidR="0000227D" w:rsidRPr="00072239">
        <w:rPr>
          <w:b/>
          <w:bCs/>
        </w:rPr>
        <w:t>stone fruit, berries and table grapes</w:t>
      </w:r>
      <w:r w:rsidR="00F25831" w:rsidRPr="00072239">
        <w:rPr>
          <w:b/>
          <w:bCs/>
        </w:rPr>
        <w:t xml:space="preserve"> which can be applied instead of PPPs.</w:t>
      </w:r>
      <w:bookmarkEnd w:id="0"/>
    </w:p>
    <w:p w14:paraId="6E138793" w14:textId="23945FD8" w:rsidR="004B304F" w:rsidRPr="00072239" w:rsidRDefault="008F6B15" w:rsidP="00840D2F">
      <w:pPr>
        <w:spacing w:after="240"/>
        <w:jc w:val="both"/>
      </w:pPr>
      <w:r w:rsidRPr="00072239">
        <w:t xml:space="preserve">Spanish Operational Group </w:t>
      </w:r>
      <w:r w:rsidR="00996566" w:rsidRPr="00072239">
        <w:t>‘</w:t>
      </w:r>
      <w:proofErr w:type="spellStart"/>
      <w:r w:rsidRPr="00072239">
        <w:t>FruitCare</w:t>
      </w:r>
      <w:proofErr w:type="spellEnd"/>
      <w:r w:rsidR="00996566" w:rsidRPr="00072239">
        <w:t>’ was created in 20</w:t>
      </w:r>
      <w:r w:rsidR="004F17DA" w:rsidRPr="00072239">
        <w:t>20</w:t>
      </w:r>
      <w:r w:rsidR="00D9327A" w:rsidRPr="00072239">
        <w:t xml:space="preserve"> and aimed to establish PPP substitution programmes</w:t>
      </w:r>
      <w:r w:rsidR="004B304F" w:rsidRPr="00072239">
        <w:t xml:space="preserve"> for fruit producers</w:t>
      </w:r>
      <w:r w:rsidR="00D9327A" w:rsidRPr="00072239">
        <w:t xml:space="preserve">. </w:t>
      </w:r>
      <w:r w:rsidR="00996566" w:rsidRPr="00072239">
        <w:t>The project coordinator</w:t>
      </w:r>
      <w:r w:rsidR="004E3C18" w:rsidRPr="00072239">
        <w:t>, Esther Arias (PCTAD)</w:t>
      </w:r>
      <w:r w:rsidR="00996566" w:rsidRPr="00072239">
        <w:t xml:space="preserve"> tells us </w:t>
      </w:r>
      <w:r w:rsidR="00D9327A" w:rsidRPr="00072239">
        <w:t>“T</w:t>
      </w:r>
      <w:r w:rsidR="00996566" w:rsidRPr="00072239">
        <w:t xml:space="preserve">he main objective of this project </w:t>
      </w:r>
      <w:r w:rsidR="00D9327A" w:rsidRPr="00072239">
        <w:t>i</w:t>
      </w:r>
      <w:r w:rsidR="00996566" w:rsidRPr="00072239">
        <w:t xml:space="preserve">s to </w:t>
      </w:r>
      <w:r w:rsidR="00640098" w:rsidRPr="00072239">
        <w:t>safeguard</w:t>
      </w:r>
      <w:r w:rsidR="00996566" w:rsidRPr="00072239">
        <w:t xml:space="preserve"> the competitiveness of the fruit-producing sector in Spain</w:t>
      </w:r>
      <w:r w:rsidR="004B304F" w:rsidRPr="00072239">
        <w:t xml:space="preserve"> and ensure minimum impact on the environment</w:t>
      </w:r>
      <w:r w:rsidR="00996566" w:rsidRPr="00072239">
        <w:t xml:space="preserve">. It is important to anticipate the adaptation of crop production to the new European public health requirements.” </w:t>
      </w:r>
      <w:r w:rsidR="00D9327A" w:rsidRPr="00072239">
        <w:t>The Operational Group was set up to design and promote sustainable, non-chemical, preventive</w:t>
      </w:r>
      <w:r w:rsidR="0030385C" w:rsidRPr="00072239">
        <w:t>,</w:t>
      </w:r>
      <w:r w:rsidR="00D9327A" w:rsidRPr="00072239">
        <w:t xml:space="preserve"> and curative production practices as alternatives to PPPs, </w:t>
      </w:r>
      <w:r w:rsidR="004B304F" w:rsidRPr="00072239">
        <w:t>tailored</w:t>
      </w:r>
      <w:r w:rsidR="00D9327A" w:rsidRPr="00072239">
        <w:t xml:space="preserve"> to </w:t>
      </w:r>
      <w:r w:rsidR="004B304F" w:rsidRPr="00072239">
        <w:t>characteristics and requirements of</w:t>
      </w:r>
      <w:r w:rsidR="00D9327A" w:rsidRPr="00072239">
        <w:t xml:space="preserve"> each crop an</w:t>
      </w:r>
      <w:r w:rsidR="004B304F" w:rsidRPr="00072239">
        <w:t>d</w:t>
      </w:r>
      <w:r w:rsidR="00D9327A" w:rsidRPr="00072239">
        <w:t xml:space="preserve"> geographical area</w:t>
      </w:r>
      <w:r w:rsidR="00264641" w:rsidRPr="00072239">
        <w:t>.</w:t>
      </w:r>
      <w:r w:rsidR="004B304F" w:rsidRPr="00072239">
        <w:t xml:space="preserve"> </w:t>
      </w:r>
    </w:p>
    <w:p w14:paraId="6288E498" w14:textId="54C17A4D" w:rsidR="00CC03E5" w:rsidRPr="00072239" w:rsidRDefault="00072239" w:rsidP="00840D2F">
      <w:pPr>
        <w:spacing w:after="240"/>
        <w:jc w:val="both"/>
      </w:pPr>
      <w:r w:rsidRPr="00072239">
        <w:t>A range of partners are involved, including farmers and agricultural cooperatives</w:t>
      </w:r>
      <w:r w:rsidR="003A25A3" w:rsidRPr="00072239">
        <w:t>. “</w:t>
      </w:r>
      <w:r w:rsidR="004E3C18" w:rsidRPr="00072239">
        <w:t>When farmers participate in the pro</w:t>
      </w:r>
      <w:r w:rsidR="00EE2656" w:rsidRPr="00072239">
        <w:t>j</w:t>
      </w:r>
      <w:r w:rsidR="004E3C18" w:rsidRPr="00072239">
        <w:t>ect</w:t>
      </w:r>
      <w:r w:rsidR="003A25A3" w:rsidRPr="00072239">
        <w:t xml:space="preserve">, this guarantees the hands-on and close-to-market approaches, which </w:t>
      </w:r>
      <w:r w:rsidR="00BD27A4" w:rsidRPr="00072239">
        <w:t>help to find</w:t>
      </w:r>
      <w:r w:rsidR="003A25A3" w:rsidRPr="00072239">
        <w:t xml:space="preserve"> solutions and alternatives that meet the challenges addressed by this kind of projects” </w:t>
      </w:r>
      <w:r w:rsidR="003E4FBE" w:rsidRPr="00072239">
        <w:t xml:space="preserve">– </w:t>
      </w:r>
      <w:r w:rsidR="005344FA" w:rsidRPr="00072239">
        <w:t xml:space="preserve">emphasises </w:t>
      </w:r>
      <w:r w:rsidR="003E4FBE" w:rsidRPr="00072239">
        <w:t xml:space="preserve">Javier Arizmendi </w:t>
      </w:r>
      <w:r w:rsidR="009962F3" w:rsidRPr="00072239">
        <w:t xml:space="preserve">from </w:t>
      </w:r>
      <w:r w:rsidR="003E4FBE" w:rsidRPr="00072239">
        <w:t xml:space="preserve">ZERYA and technical advisor to the </w:t>
      </w:r>
      <w:r w:rsidR="00840D2F">
        <w:t xml:space="preserve">Operational </w:t>
      </w:r>
      <w:r w:rsidR="003E4FBE" w:rsidRPr="00072239">
        <w:t xml:space="preserve">Group. </w:t>
      </w:r>
    </w:p>
    <w:p w14:paraId="1D351090" w14:textId="07B6B771" w:rsidR="007236CD" w:rsidRPr="00072239" w:rsidRDefault="001C0E01" w:rsidP="00840D2F">
      <w:pPr>
        <w:spacing w:after="240"/>
        <w:jc w:val="both"/>
      </w:pPr>
      <w:r w:rsidRPr="00072239">
        <w:t xml:space="preserve">The first stage of the project was to classify the active substances which were on the </w:t>
      </w:r>
      <w:r w:rsidR="00840D2F" w:rsidRPr="00D46992">
        <w:t>European Food Safety Authority</w:t>
      </w:r>
      <w:r w:rsidR="00840D2F">
        <w:t xml:space="preserve"> </w:t>
      </w:r>
      <w:r w:rsidRPr="00072239">
        <w:t>list according to function, pathogen</w:t>
      </w:r>
      <w:r w:rsidR="00F36FA6" w:rsidRPr="00072239">
        <w:t xml:space="preserve">/pest, </w:t>
      </w:r>
      <w:r w:rsidR="00DC16CC">
        <w:t xml:space="preserve">and </w:t>
      </w:r>
      <w:r w:rsidR="00F36FA6" w:rsidRPr="00072239">
        <w:t xml:space="preserve">crop. Then, the partners </w:t>
      </w:r>
      <w:r w:rsidRPr="00072239">
        <w:t>evaluate</w:t>
      </w:r>
      <w:r w:rsidR="00F36FA6" w:rsidRPr="00072239">
        <w:t>d</w:t>
      </w:r>
      <w:r w:rsidRPr="00072239">
        <w:t xml:space="preserve"> the impact of the suppression of each PPP</w:t>
      </w:r>
      <w:r w:rsidR="00F36FA6" w:rsidRPr="00072239">
        <w:t xml:space="preserve">. “Farmers participating in the project were interviewed about their concerns regarding future restrictions on the use of the active ingredients they use” – says </w:t>
      </w:r>
      <w:r w:rsidR="003E4FBE" w:rsidRPr="00072239">
        <w:t>Javier</w:t>
      </w:r>
      <w:r w:rsidR="00D927AA" w:rsidRPr="00072239">
        <w:t>, and the partners also carried out a r</w:t>
      </w:r>
      <w:r w:rsidR="007236CD" w:rsidRPr="00072239">
        <w:t xml:space="preserve">eview of alternatives in the market </w:t>
      </w:r>
      <w:r w:rsidR="008413F6" w:rsidRPr="00072239">
        <w:t xml:space="preserve">which </w:t>
      </w:r>
      <w:r w:rsidR="007236CD" w:rsidRPr="00072239">
        <w:t>could serve as substitutes</w:t>
      </w:r>
      <w:r w:rsidR="00F378B4" w:rsidRPr="00072239">
        <w:t>,</w:t>
      </w:r>
      <w:r w:rsidR="003E4FBE" w:rsidRPr="00072239">
        <w:t xml:space="preserve"> “We identified both preharvest and postharvest targets among the</w:t>
      </w:r>
      <w:r w:rsidR="007C7FA6" w:rsidRPr="00072239">
        <w:t xml:space="preserve"> targeted</w:t>
      </w:r>
      <w:r w:rsidR="003E4FBE" w:rsidRPr="00072239">
        <w:t xml:space="preserve"> </w:t>
      </w:r>
      <w:r w:rsidR="005E5128">
        <w:t xml:space="preserve">‘candidates for substitution’ </w:t>
      </w:r>
      <w:proofErr w:type="spellStart"/>
      <w:r w:rsidR="003E4FBE" w:rsidRPr="00072239">
        <w:t>CfS</w:t>
      </w:r>
      <w:proofErr w:type="spellEnd"/>
      <w:r w:rsidR="004E3C18" w:rsidRPr="00072239">
        <w:t>.</w:t>
      </w:r>
      <w:r w:rsidR="007C7FA6" w:rsidRPr="00072239">
        <w:t>”</w:t>
      </w:r>
    </w:p>
    <w:p w14:paraId="1A5303BC" w14:textId="7D0A21E4" w:rsidR="00D25EA2" w:rsidRPr="00072239" w:rsidRDefault="00D927AA" w:rsidP="00840D2F">
      <w:pPr>
        <w:spacing w:after="240"/>
        <w:jc w:val="both"/>
      </w:pPr>
      <w:r w:rsidRPr="00072239">
        <w:t xml:space="preserve">Next, the partners defined the technical aspects of the alternatives for each of the PPPs. </w:t>
      </w:r>
      <w:r w:rsidR="003E4FBE" w:rsidRPr="00072239">
        <w:t>Javier Arizmendi</w:t>
      </w:r>
      <w:r w:rsidR="00E065E0" w:rsidRPr="00072239">
        <w:t xml:space="preserve"> explains “</w:t>
      </w:r>
      <w:r w:rsidRPr="00072239">
        <w:t xml:space="preserve">All of the strategies are related to a lower environmental impact including biocontrol treatments in the field, stimulation of plant resistance, application of postharvest technologies that help to maintain the quality of the fruit and increase its shelf life </w:t>
      </w:r>
      <w:r w:rsidR="00E065E0" w:rsidRPr="00072239">
        <w:t>(</w:t>
      </w:r>
      <w:proofErr w:type="gramStart"/>
      <w:r w:rsidR="00E065E0" w:rsidRPr="00072239">
        <w:t>e</w:t>
      </w:r>
      <w:r w:rsidR="005344FA" w:rsidRPr="00072239">
        <w:t>.</w:t>
      </w:r>
      <w:r w:rsidR="00E065E0" w:rsidRPr="00072239">
        <w:t>g.</w:t>
      </w:r>
      <w:proofErr w:type="gramEnd"/>
      <w:r w:rsidR="00E065E0" w:rsidRPr="00072239">
        <w:t xml:space="preserve"> </w:t>
      </w:r>
      <w:r w:rsidRPr="00072239">
        <w:t>non-chemical quarantine treatments)</w:t>
      </w:r>
      <w:r w:rsidR="00E065E0" w:rsidRPr="00072239">
        <w:t xml:space="preserve">. The strategies also </w:t>
      </w:r>
      <w:r w:rsidR="003E4FBE" w:rsidRPr="00072239">
        <w:t>consider</w:t>
      </w:r>
      <w:r w:rsidR="00E065E0" w:rsidRPr="00072239">
        <w:t xml:space="preserve"> impact </w:t>
      </w:r>
      <w:r w:rsidR="00BD27A4" w:rsidRPr="00072239">
        <w:t xml:space="preserve">on </w:t>
      </w:r>
      <w:r w:rsidRPr="00072239">
        <w:t xml:space="preserve">human health </w:t>
      </w:r>
      <w:r w:rsidR="00E065E0" w:rsidRPr="00072239">
        <w:t xml:space="preserve">- </w:t>
      </w:r>
      <w:r w:rsidRPr="00072239">
        <w:t>from the farmer to consumer.</w:t>
      </w:r>
      <w:r w:rsidR="00E065E0" w:rsidRPr="00072239">
        <w:t xml:space="preserve">” </w:t>
      </w:r>
    </w:p>
    <w:p w14:paraId="601AAE1B" w14:textId="46F67C47" w:rsidR="00E065E0" w:rsidRPr="00072239" w:rsidRDefault="00747DF5" w:rsidP="00840D2F">
      <w:pPr>
        <w:spacing w:after="240"/>
        <w:jc w:val="both"/>
      </w:pPr>
      <w:r w:rsidRPr="00072239">
        <w:t>T</w:t>
      </w:r>
      <w:r w:rsidR="00E065E0" w:rsidRPr="00072239">
        <w:t xml:space="preserve">he partners carried out a comparative study, collecting data and results from field trials. The study </w:t>
      </w:r>
      <w:r w:rsidR="006A0A03" w:rsidRPr="00072239">
        <w:t>considers</w:t>
      </w:r>
      <w:r w:rsidR="00E065E0" w:rsidRPr="00072239">
        <w:t xml:space="preserve"> the socio-economic impact of the strategies</w:t>
      </w:r>
      <w:r w:rsidR="00F378B4" w:rsidRPr="00072239">
        <w:t xml:space="preserve">, </w:t>
      </w:r>
      <w:r w:rsidR="00A76412" w:rsidRPr="00072239">
        <w:t>allow</w:t>
      </w:r>
      <w:r w:rsidR="00F378B4" w:rsidRPr="00072239">
        <w:t>ing them</w:t>
      </w:r>
      <w:r w:rsidR="00A76412" w:rsidRPr="00072239">
        <w:t xml:space="preserve"> to determine the real consequences of the suppression of active ingredients, as well as the suitability of the alternative strategies proposed, in each crop.</w:t>
      </w:r>
    </w:p>
    <w:p w14:paraId="7AAF6EE7" w14:textId="64BA08D3" w:rsidR="005F420C" w:rsidRPr="00072239" w:rsidRDefault="00BD27A4" w:rsidP="00840D2F">
      <w:pPr>
        <w:spacing w:after="240"/>
        <w:jc w:val="both"/>
      </w:pPr>
      <w:r w:rsidRPr="00072239">
        <w:t xml:space="preserve">Based on </w:t>
      </w:r>
      <w:r w:rsidR="00A76412" w:rsidRPr="00072239">
        <w:t xml:space="preserve">the outcomes of the project, the partners have </w:t>
      </w:r>
      <w:r w:rsidR="005F420C" w:rsidRPr="00072239">
        <w:t>design</w:t>
      </w:r>
      <w:r w:rsidR="00A76412" w:rsidRPr="00072239">
        <w:t>ed</w:t>
      </w:r>
      <w:r w:rsidR="005F420C" w:rsidRPr="00072239">
        <w:t xml:space="preserve"> and create</w:t>
      </w:r>
      <w:r w:rsidR="00A76412" w:rsidRPr="00072239">
        <w:t>d</w:t>
      </w:r>
      <w:r w:rsidR="005F420C" w:rsidRPr="00072239">
        <w:t xml:space="preserve"> </w:t>
      </w:r>
      <w:r w:rsidR="00F378B4" w:rsidRPr="00072239">
        <w:t>‘</w:t>
      </w:r>
      <w:r w:rsidR="00336D2C" w:rsidRPr="00072239">
        <w:t>Dissemination</w:t>
      </w:r>
      <w:r w:rsidR="005F420C" w:rsidRPr="00072239">
        <w:t xml:space="preserve"> cards</w:t>
      </w:r>
      <w:r w:rsidR="00F378B4" w:rsidRPr="00072239">
        <w:t>’</w:t>
      </w:r>
      <w:r w:rsidR="005F420C" w:rsidRPr="00072239">
        <w:t xml:space="preserve"> for each of the PPPs. </w:t>
      </w:r>
      <w:r w:rsidR="00F378B4" w:rsidRPr="00072239">
        <w:t xml:space="preserve">Javier Arizmendi explains, </w:t>
      </w:r>
      <w:r w:rsidR="005F420C" w:rsidRPr="00072239">
        <w:t xml:space="preserve">“The cards explain </w:t>
      </w:r>
      <w:r w:rsidR="00336D2C" w:rsidRPr="00072239">
        <w:t>concisely</w:t>
      </w:r>
      <w:r w:rsidR="005F420C" w:rsidRPr="00072239">
        <w:t xml:space="preserve"> which alternat</w:t>
      </w:r>
      <w:r w:rsidR="0005514D" w:rsidRPr="00072239">
        <w:t>ive</w:t>
      </w:r>
      <w:r w:rsidR="005F420C" w:rsidRPr="00072239">
        <w:t xml:space="preserve"> processes or methods can be used instead of the product. </w:t>
      </w:r>
      <w:r w:rsidR="00336D2C" w:rsidRPr="00072239">
        <w:t>Furthermore, we carried out a study about the insect population</w:t>
      </w:r>
      <w:r w:rsidR="0091186D" w:rsidRPr="00072239">
        <w:t>s</w:t>
      </w:r>
      <w:r w:rsidR="00336D2C" w:rsidRPr="00072239">
        <w:t xml:space="preserve"> on each of the test plots, comparing the density and biodiversity of species at the end of the last season. This study has allowed us to assess the direct impact on insects – both pathogenic and beneficial, related to the two different agricultural models tested. </w:t>
      </w:r>
      <w:r w:rsidR="005F420C" w:rsidRPr="00072239">
        <w:t xml:space="preserve">The cards were distributed to all the </w:t>
      </w:r>
      <w:r w:rsidR="0059594D" w:rsidRPr="00072239">
        <w:t>farming</w:t>
      </w:r>
      <w:r w:rsidR="005F420C" w:rsidRPr="00072239">
        <w:t xml:space="preserve"> members of the </w:t>
      </w:r>
      <w:r w:rsidR="0059594D" w:rsidRPr="00072239">
        <w:t>Group</w:t>
      </w:r>
      <w:r w:rsidR="005F420C" w:rsidRPr="00072239">
        <w:t xml:space="preserve"> involved in the project</w:t>
      </w:r>
      <w:r w:rsidR="0059594D" w:rsidRPr="00072239">
        <w:t xml:space="preserve"> and can also be downloaded </w:t>
      </w:r>
      <w:r w:rsidR="00581E94" w:rsidRPr="00072239">
        <w:t>on</w:t>
      </w:r>
      <w:r w:rsidR="0059594D" w:rsidRPr="00072239">
        <w:t xml:space="preserve"> the </w:t>
      </w:r>
      <w:proofErr w:type="spellStart"/>
      <w:r w:rsidR="00581E94" w:rsidRPr="00072239">
        <w:t>FruitCare</w:t>
      </w:r>
      <w:proofErr w:type="spellEnd"/>
      <w:r w:rsidR="00581E94" w:rsidRPr="00072239">
        <w:t xml:space="preserve"> </w:t>
      </w:r>
      <w:r w:rsidR="0059594D" w:rsidRPr="00072239">
        <w:t xml:space="preserve">website.  </w:t>
      </w:r>
    </w:p>
    <w:p w14:paraId="052EC129" w14:textId="7DBEEFA3" w:rsidR="00072239" w:rsidRPr="00CB7A71" w:rsidRDefault="00072239" w:rsidP="00072239">
      <w:pPr>
        <w:pStyle w:val="Heading1"/>
        <w:rPr>
          <w:lang w:val="en-US"/>
        </w:rPr>
      </w:pPr>
      <w:r w:rsidRPr="00CB7A71">
        <w:rPr>
          <w:lang w:val="en-US"/>
        </w:rPr>
        <w:lastRenderedPageBreak/>
        <w:t>Background information</w:t>
      </w:r>
    </w:p>
    <w:p w14:paraId="79B52AD6" w14:textId="36395465" w:rsidR="00072239" w:rsidRDefault="00072239" w:rsidP="00072239"/>
    <w:p w14:paraId="4AE44D6C" w14:textId="75FE8BF3" w:rsidR="004B0AA1" w:rsidRPr="00DC16CC" w:rsidRDefault="004B0AA1" w:rsidP="004B0AA1">
      <w:pPr>
        <w:pStyle w:val="Heading2"/>
      </w:pPr>
      <w:r w:rsidRPr="00DC16CC">
        <w:t>Project information</w:t>
      </w:r>
    </w:p>
    <w:p w14:paraId="6C716DBD" w14:textId="77777777" w:rsidR="00072239" w:rsidRPr="00DC16CC" w:rsidRDefault="00072239" w:rsidP="00072239"/>
    <w:p w14:paraId="6560FB48" w14:textId="77777777" w:rsidR="007E7E1D" w:rsidRPr="00DC16CC" w:rsidRDefault="70E7D39C" w:rsidP="006C328A">
      <w:pPr>
        <w:rPr>
          <w:b/>
          <w:bCs/>
        </w:rPr>
      </w:pPr>
      <w:r w:rsidRPr="00DC16CC">
        <w:rPr>
          <w:b/>
        </w:rPr>
        <w:t>Cont</w:t>
      </w:r>
      <w:r w:rsidR="7FB93B57" w:rsidRPr="00DC16CC">
        <w:rPr>
          <w:b/>
        </w:rPr>
        <w:t>ac</w:t>
      </w:r>
      <w:r w:rsidRPr="00DC16CC">
        <w:rPr>
          <w:b/>
        </w:rPr>
        <w:t xml:space="preserve">t: </w:t>
      </w:r>
      <w:r w:rsidR="00332352" w:rsidRPr="00DC16CC">
        <w:rPr>
          <w:b/>
          <w:bCs/>
        </w:rPr>
        <w:tab/>
      </w:r>
    </w:p>
    <w:p w14:paraId="66B84CA9" w14:textId="42B06974" w:rsidR="007E7E1D" w:rsidRPr="00DC16CC" w:rsidRDefault="00DB616A" w:rsidP="006C328A">
      <w:r w:rsidRPr="00DC16CC">
        <w:t xml:space="preserve">Javier Arizmendi Ruiz – </w:t>
      </w:r>
      <w:proofErr w:type="gramStart"/>
      <w:r w:rsidRPr="00DC16CC">
        <w:t>COO  -</w:t>
      </w:r>
      <w:proofErr w:type="gramEnd"/>
      <w:r w:rsidRPr="00DC16CC">
        <w:t xml:space="preserve"> </w:t>
      </w:r>
      <w:hyperlink r:id="rId11" w:history="1">
        <w:r w:rsidRPr="00DC16CC">
          <w:rPr>
            <w:rStyle w:val="Hyperlink"/>
            <w:bCs/>
          </w:rPr>
          <w:t>info@fruitcare.eu</w:t>
        </w:r>
      </w:hyperlink>
    </w:p>
    <w:p w14:paraId="441F04CA" w14:textId="44FA5613" w:rsidR="007E7E1D" w:rsidRPr="00DC16CC" w:rsidRDefault="007E7E1D" w:rsidP="006C328A">
      <w:r w:rsidRPr="00DC16CC">
        <w:t xml:space="preserve">José A. López – </w:t>
      </w:r>
      <w:hyperlink r:id="rId12" w:history="1">
        <w:r w:rsidRPr="00DC16CC">
          <w:rPr>
            <w:rStyle w:val="Hyperlink"/>
          </w:rPr>
          <w:t>jal@fita-aragon.es</w:t>
        </w:r>
      </w:hyperlink>
    </w:p>
    <w:p w14:paraId="2B4B91DF" w14:textId="77777777" w:rsidR="007E7E1D" w:rsidRPr="00DC16CC" w:rsidRDefault="007E7E1D" w:rsidP="006C328A">
      <w:pPr>
        <w:rPr>
          <w:b/>
          <w:bCs/>
        </w:rPr>
      </w:pPr>
    </w:p>
    <w:p w14:paraId="593172F0" w14:textId="77777777" w:rsidR="007E7E1D" w:rsidRPr="00DC16CC" w:rsidRDefault="007E7E1D" w:rsidP="006C328A">
      <w:pPr>
        <w:rPr>
          <w:b/>
          <w:bCs/>
        </w:rPr>
      </w:pPr>
    </w:p>
    <w:p w14:paraId="73AC440A" w14:textId="445A24E2" w:rsidR="006C328A" w:rsidRPr="00DC16CC" w:rsidRDefault="006C328A" w:rsidP="006C328A">
      <w:pPr>
        <w:rPr>
          <w:b/>
        </w:rPr>
      </w:pPr>
      <w:r w:rsidRPr="00DC16CC">
        <w:rPr>
          <w:b/>
        </w:rPr>
        <w:t>More information:</w:t>
      </w:r>
    </w:p>
    <w:p w14:paraId="1D91317E" w14:textId="6A7F7A91" w:rsidR="00744CB0" w:rsidRPr="00DB616A" w:rsidRDefault="00F044DC" w:rsidP="00C53914">
      <w:pPr>
        <w:pStyle w:val="ListParagraph"/>
        <w:numPr>
          <w:ilvl w:val="0"/>
          <w:numId w:val="3"/>
        </w:numPr>
      </w:pPr>
      <w:hyperlink r:id="rId13" w:history="1">
        <w:r w:rsidR="00744CB0" w:rsidRPr="00DB616A">
          <w:rPr>
            <w:rStyle w:val="Hyperlink"/>
          </w:rPr>
          <w:t>Link to Operational Group page on the EIP-AGRI website</w:t>
        </w:r>
      </w:hyperlink>
    </w:p>
    <w:p w14:paraId="3A0A8FB2" w14:textId="4EFB72ED" w:rsidR="00DB616A" w:rsidRDefault="00DB616A" w:rsidP="00DB616A"/>
    <w:p w14:paraId="5F3DE750" w14:textId="2EADBAA8" w:rsidR="00DB616A" w:rsidRPr="00DB616A" w:rsidRDefault="00F044DC" w:rsidP="00C53914">
      <w:pPr>
        <w:pStyle w:val="ListParagraph"/>
        <w:numPr>
          <w:ilvl w:val="0"/>
          <w:numId w:val="3"/>
        </w:numPr>
        <w:rPr>
          <w:rStyle w:val="Hyperlink"/>
        </w:rPr>
      </w:pPr>
      <w:hyperlink r:id="rId14" w:history="1">
        <w:r w:rsidR="00DB616A" w:rsidRPr="00DB616A">
          <w:rPr>
            <w:rStyle w:val="Hyperlink"/>
          </w:rPr>
          <w:t>https://twitter.com/fruit_CARE/status/1382244861718454273</w:t>
        </w:r>
      </w:hyperlink>
    </w:p>
    <w:p w14:paraId="64DFD7B4" w14:textId="77777777" w:rsidR="00DB616A" w:rsidRPr="00DB616A" w:rsidRDefault="00F044DC" w:rsidP="00C53914">
      <w:pPr>
        <w:pStyle w:val="ListParagraph"/>
        <w:numPr>
          <w:ilvl w:val="0"/>
          <w:numId w:val="3"/>
        </w:numPr>
        <w:rPr>
          <w:rStyle w:val="Hyperlink"/>
        </w:rPr>
      </w:pPr>
      <w:hyperlink r:id="rId15" w:history="1">
        <w:r w:rsidR="00DB616A" w:rsidRPr="00DB616A">
          <w:rPr>
            <w:rStyle w:val="Hyperlink"/>
          </w:rPr>
          <w:t>https://www.linkedin.com/company/fruitcare/</w:t>
        </w:r>
      </w:hyperlink>
    </w:p>
    <w:p w14:paraId="7A6306F4" w14:textId="77777777" w:rsidR="00DB616A" w:rsidRPr="00DB616A" w:rsidRDefault="00DB616A" w:rsidP="00C53914">
      <w:pPr>
        <w:pStyle w:val="ListParagraph"/>
        <w:numPr>
          <w:ilvl w:val="0"/>
          <w:numId w:val="3"/>
        </w:numPr>
        <w:rPr>
          <w:rStyle w:val="Hyperlink"/>
        </w:rPr>
      </w:pPr>
      <w:r w:rsidRPr="00DB616A">
        <w:rPr>
          <w:rStyle w:val="Hyperlink"/>
        </w:rPr>
        <w:t>https://www.facebook.com/GOfruitCARE</w:t>
      </w:r>
    </w:p>
    <w:p w14:paraId="1F74CF35" w14:textId="77777777" w:rsidR="00DB616A" w:rsidRPr="00DB616A" w:rsidRDefault="00DB616A" w:rsidP="00DB616A"/>
    <w:p w14:paraId="5AE9ECA0" w14:textId="77777777" w:rsidR="00D46992" w:rsidRPr="006C328A" w:rsidRDefault="00D46992" w:rsidP="006C328A"/>
    <w:p w14:paraId="55E07C3B" w14:textId="77777777" w:rsidR="00DB616A" w:rsidRPr="00FB7BBE" w:rsidRDefault="00DB616A" w:rsidP="00DB616A">
      <w:pPr>
        <w:pStyle w:val="Heading2"/>
        <w:rPr>
          <w:rFonts w:cs="Tahoma"/>
          <w:lang w:val="en-US"/>
        </w:rPr>
      </w:pPr>
      <w:r w:rsidRPr="00FB7BBE">
        <w:rPr>
          <w:rFonts w:cs="Tahoma"/>
          <w:lang w:val="en-US"/>
        </w:rPr>
        <w:t>EIP-AGRI contact</w:t>
      </w:r>
    </w:p>
    <w:p w14:paraId="200AC2AC" w14:textId="77777777" w:rsidR="00DB616A" w:rsidRPr="00867A95" w:rsidRDefault="00DB616A" w:rsidP="00DB616A">
      <w:pPr>
        <w:rPr>
          <w:rFonts w:cs="Tahoma"/>
        </w:rPr>
      </w:pPr>
      <w:r w:rsidRPr="00867A95">
        <w:rPr>
          <w:rFonts w:cs="Tahoma"/>
        </w:rPr>
        <w:t xml:space="preserve">Ina Van Hoye </w:t>
      </w:r>
    </w:p>
    <w:p w14:paraId="57DB05CB" w14:textId="77777777" w:rsidR="00DB616A" w:rsidRPr="00867A95" w:rsidRDefault="00DB616A" w:rsidP="00DB616A">
      <w:pPr>
        <w:rPr>
          <w:rFonts w:cs="Tahoma"/>
        </w:rPr>
      </w:pPr>
      <w:r w:rsidRPr="00867A95">
        <w:rPr>
          <w:rFonts w:cs="Tahoma"/>
        </w:rPr>
        <w:t>Communication manager Support Facility ‘Innovation &amp; Knowledge exchange | EIP-AGRI’</w:t>
      </w:r>
    </w:p>
    <w:p w14:paraId="087A1743" w14:textId="77777777" w:rsidR="00DB616A" w:rsidRPr="00867A95" w:rsidRDefault="00F044DC" w:rsidP="00DB616A">
      <w:pPr>
        <w:rPr>
          <w:rFonts w:cs="Tahoma"/>
        </w:rPr>
      </w:pPr>
      <w:hyperlink r:id="rId16" w:history="1">
        <w:r w:rsidR="00DB616A" w:rsidRPr="00867A95">
          <w:rPr>
            <w:rStyle w:val="Hyperlink"/>
            <w:rFonts w:cs="Tahoma"/>
          </w:rPr>
          <w:t>ina.vanhoye@eip-agri.eu</w:t>
        </w:r>
      </w:hyperlink>
    </w:p>
    <w:p w14:paraId="4EDB2900" w14:textId="77777777" w:rsidR="00DB616A" w:rsidRPr="00FB7BBE" w:rsidRDefault="00DB616A" w:rsidP="00DB616A">
      <w:pPr>
        <w:rPr>
          <w:rFonts w:cs="Tahoma"/>
          <w:lang w:val="en-US"/>
        </w:rPr>
      </w:pPr>
      <w:r w:rsidRPr="00867A95">
        <w:rPr>
          <w:rFonts w:cs="Tahoma"/>
        </w:rPr>
        <w:t>+32 486 90 77 43</w:t>
      </w:r>
    </w:p>
    <w:p w14:paraId="48C0BFAA" w14:textId="77777777" w:rsidR="00DB616A" w:rsidRPr="00FB7BBE" w:rsidRDefault="00DB616A" w:rsidP="00DB616A">
      <w:pPr>
        <w:spacing w:after="120"/>
        <w:jc w:val="both"/>
        <w:rPr>
          <w:rFonts w:cs="Tahoma"/>
          <w:sz w:val="10"/>
          <w:szCs w:val="10"/>
          <w:lang w:val="en-US"/>
        </w:rPr>
      </w:pPr>
    </w:p>
    <w:p w14:paraId="2585AE5B" w14:textId="77777777" w:rsidR="00DB616A" w:rsidRPr="00FB7BBE" w:rsidRDefault="00DB616A" w:rsidP="00DB616A">
      <w:pPr>
        <w:pStyle w:val="Heading2"/>
        <w:rPr>
          <w:rFonts w:cs="Tahoma"/>
          <w:lang w:val="en-US"/>
        </w:rPr>
      </w:pPr>
      <w:r w:rsidRPr="00FB7BBE">
        <w:rPr>
          <w:rFonts w:cs="Tahoma"/>
          <w:lang w:val="en-US"/>
        </w:rPr>
        <w:t>Project photos</w:t>
      </w:r>
    </w:p>
    <w:p w14:paraId="147EAB7C" w14:textId="77777777" w:rsidR="00DB616A" w:rsidRPr="00FB7BBE" w:rsidRDefault="00DB616A" w:rsidP="00DB616A">
      <w:pPr>
        <w:rPr>
          <w:rFonts w:cs="Tahoma"/>
          <w:lang w:val="en-US"/>
        </w:rPr>
      </w:pPr>
      <w:r w:rsidRPr="00FB7BBE">
        <w:rPr>
          <w:rFonts w:cs="Tahoma"/>
          <w:lang w:val="en-US"/>
        </w:rPr>
        <w:t xml:space="preserve">The pictures are free for use, please mention the copyright. </w:t>
      </w:r>
    </w:p>
    <w:p w14:paraId="74ED9A11" w14:textId="421B808B" w:rsidR="007F3E4D" w:rsidRDefault="007F3E4D" w:rsidP="00CC03E5">
      <w:pPr>
        <w:rPr>
          <w:lang w:val="en-US"/>
        </w:rPr>
      </w:pPr>
    </w:p>
    <w:tbl>
      <w:tblPr>
        <w:tblStyle w:val="TableGrid"/>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5026"/>
      </w:tblGrid>
      <w:tr w:rsidR="00E316F3" w:rsidRPr="00FB7BBE" w14:paraId="4B40FE76" w14:textId="77777777" w:rsidTr="005C3CC1">
        <w:tc>
          <w:tcPr>
            <w:tcW w:w="4755" w:type="dxa"/>
          </w:tcPr>
          <w:p w14:paraId="2CCB3933" w14:textId="6684096B" w:rsidR="00E316F3" w:rsidRPr="00FB7BBE" w:rsidRDefault="00E316F3" w:rsidP="00D01550">
            <w:pPr>
              <w:rPr>
                <w:rFonts w:cs="Tahoma"/>
                <w:lang w:val="en-US"/>
              </w:rPr>
            </w:pPr>
            <w:r>
              <w:rPr>
                <w:rFonts w:cs="Tahoma"/>
                <w:noProof/>
                <w:lang w:val="en-US"/>
              </w:rPr>
              <w:drawing>
                <wp:inline distT="0" distB="0" distL="0" distR="0" wp14:anchorId="4DF38FF3" wp14:editId="2E8790C7">
                  <wp:extent cx="2880000" cy="1616640"/>
                  <wp:effectExtent l="0" t="0" r="3175" b="0"/>
                  <wp:docPr id="11" name="Picture 1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7"/>
                          </pic:cNvPr>
                          <pic:cNvPicPr/>
                        </pic:nvPicPr>
                        <pic:blipFill>
                          <a:blip r:embed="rId18" cstate="screen">
                            <a:extLst>
                              <a:ext uri="{28A0092B-C50C-407E-A947-70E740481C1C}">
                                <a14:useLocalDpi xmlns:a14="http://schemas.microsoft.com/office/drawing/2010/main"/>
                              </a:ext>
                            </a:extLst>
                          </a:blip>
                          <a:stretch>
                            <a:fillRect/>
                          </a:stretch>
                        </pic:blipFill>
                        <pic:spPr>
                          <a:xfrm>
                            <a:off x="0" y="0"/>
                            <a:ext cx="2880000" cy="1616640"/>
                          </a:xfrm>
                          <a:prstGeom prst="rect">
                            <a:avLst/>
                          </a:prstGeom>
                        </pic:spPr>
                      </pic:pic>
                    </a:graphicData>
                  </a:graphic>
                </wp:inline>
              </w:drawing>
            </w:r>
          </w:p>
        </w:tc>
        <w:tc>
          <w:tcPr>
            <w:tcW w:w="5027" w:type="dxa"/>
          </w:tcPr>
          <w:p w14:paraId="0B5E176C" w14:textId="726A4E98" w:rsidR="00E316F3" w:rsidRDefault="005C3CC1" w:rsidP="00D01550">
            <w:pPr>
              <w:rPr>
                <w:rFonts w:cs="Tahoma"/>
                <w:lang w:val="en-US"/>
              </w:rPr>
            </w:pPr>
            <w:r>
              <w:rPr>
                <w:rFonts w:cs="Tahoma"/>
                <w:noProof/>
                <w:lang w:val="en-US"/>
              </w:rPr>
              <w:drawing>
                <wp:inline distT="0" distB="0" distL="0" distR="0" wp14:anchorId="0507E71B" wp14:editId="5A34148B">
                  <wp:extent cx="2879408" cy="1616075"/>
                  <wp:effectExtent l="0" t="0" r="3810" b="0"/>
                  <wp:docPr id="8" name="Picture 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9"/>
                          </pic:cNvPr>
                          <pic:cNvPicPr/>
                        </pic:nvPicPr>
                        <pic:blipFill rotWithShape="1">
                          <a:blip r:embed="rId20" cstate="print">
                            <a:extLst>
                              <a:ext uri="{28A0092B-C50C-407E-A947-70E740481C1C}">
                                <a14:useLocalDpi xmlns:a14="http://schemas.microsoft.com/office/drawing/2010/main" val="0"/>
                              </a:ext>
                            </a:extLst>
                          </a:blip>
                          <a:srcRect t="14689" b="1123"/>
                          <a:stretch/>
                        </pic:blipFill>
                        <pic:spPr bwMode="auto">
                          <a:xfrm>
                            <a:off x="0" y="0"/>
                            <a:ext cx="2880001" cy="1616408"/>
                          </a:xfrm>
                          <a:prstGeom prst="rect">
                            <a:avLst/>
                          </a:prstGeom>
                          <a:ln>
                            <a:noFill/>
                          </a:ln>
                          <a:extLst>
                            <a:ext uri="{53640926-AAD7-44D8-BBD7-CCE9431645EC}">
                              <a14:shadowObscured xmlns:a14="http://schemas.microsoft.com/office/drawing/2010/main"/>
                            </a:ext>
                          </a:extLst>
                        </pic:spPr>
                      </pic:pic>
                    </a:graphicData>
                  </a:graphic>
                </wp:inline>
              </w:drawing>
            </w:r>
          </w:p>
          <w:p w14:paraId="33B53F0F" w14:textId="77777777" w:rsidR="00E316F3" w:rsidRPr="000D7616" w:rsidRDefault="00E316F3" w:rsidP="00D01550">
            <w:pPr>
              <w:ind w:firstLine="708"/>
              <w:rPr>
                <w:rFonts w:cs="Tahoma"/>
                <w:lang w:val="en-US"/>
              </w:rPr>
            </w:pPr>
          </w:p>
        </w:tc>
      </w:tr>
      <w:tr w:rsidR="005C3CC1" w:rsidRPr="00FB7BBE" w14:paraId="52CC45D5" w14:textId="77777777" w:rsidTr="005C3CC1">
        <w:tc>
          <w:tcPr>
            <w:tcW w:w="9782" w:type="dxa"/>
            <w:gridSpan w:val="2"/>
          </w:tcPr>
          <w:p w14:paraId="2E7B7F38" w14:textId="621A9E50" w:rsidR="005C3CC1" w:rsidRPr="005C3CC1" w:rsidRDefault="005C3CC1" w:rsidP="005C3CC1">
            <w:pPr>
              <w:rPr>
                <w:caps/>
                <w:color w:val="61A984" w:themeColor="accent1"/>
                <w:sz w:val="18"/>
                <w:szCs w:val="16"/>
              </w:rPr>
            </w:pPr>
            <w:r w:rsidRPr="005C3CC1">
              <w:rPr>
                <w:rFonts w:cs="Tahoma"/>
                <w:b/>
                <w:bCs/>
                <w:color w:val="61A984" w:themeColor="accent1"/>
                <w:sz w:val="14"/>
                <w:szCs w:val="14"/>
                <w:lang w:val="en-US"/>
              </w:rPr>
              <w:t>Javier Arizmendi</w:t>
            </w:r>
            <w:r>
              <w:t xml:space="preserve"> </w:t>
            </w:r>
            <w:r w:rsidRPr="005C3CC1">
              <w:rPr>
                <w:rFonts w:cs="Tahoma"/>
                <w:b/>
                <w:bCs/>
                <w:color w:val="61A984" w:themeColor="accent1"/>
                <w:sz w:val="14"/>
                <w:szCs w:val="14"/>
                <w:lang w:val="en-US"/>
              </w:rPr>
              <w:t>from ZERYA and technical advisor to the Operational Group explains “All of the strategies are related to a lower environmental impact including biocontrol treatments in the field, stimulation of plant resistance, application of postharvest technologies that help to maintain the quality of the fruit and increase its shelf life (</w:t>
            </w:r>
            <w:proofErr w:type="gramStart"/>
            <w:r w:rsidRPr="005C3CC1">
              <w:rPr>
                <w:rFonts w:cs="Tahoma"/>
                <w:b/>
                <w:bCs/>
                <w:color w:val="61A984" w:themeColor="accent1"/>
                <w:sz w:val="14"/>
                <w:szCs w:val="14"/>
                <w:lang w:val="en-US"/>
              </w:rPr>
              <w:t>e.g.</w:t>
            </w:r>
            <w:proofErr w:type="gramEnd"/>
            <w:r w:rsidRPr="005C3CC1">
              <w:rPr>
                <w:rFonts w:cs="Tahoma"/>
                <w:b/>
                <w:bCs/>
                <w:color w:val="61A984" w:themeColor="accent1"/>
                <w:sz w:val="14"/>
                <w:szCs w:val="14"/>
                <w:lang w:val="en-US"/>
              </w:rPr>
              <w:t xml:space="preserve"> non-chemical quarantine treatments). The strategies also consider impact on human health - from the farmer to consumer.” </w:t>
            </w:r>
            <w:r w:rsidRPr="00FB7BBE">
              <w:rPr>
                <w:rFonts w:cs="Tahoma"/>
                <w:b/>
                <w:bCs/>
                <w:color w:val="61A984" w:themeColor="accent1"/>
                <w:sz w:val="14"/>
                <w:szCs w:val="14"/>
                <w:lang w:val="en-US"/>
              </w:rPr>
              <w:t xml:space="preserve">© </w:t>
            </w:r>
            <w:r>
              <w:rPr>
                <w:rStyle w:val="title-followingpage"/>
                <w:szCs w:val="16"/>
              </w:rPr>
              <w:t>FRUITCARE</w:t>
            </w:r>
          </w:p>
        </w:tc>
      </w:tr>
    </w:tbl>
    <w:p w14:paraId="341F389A" w14:textId="6716D596" w:rsidR="00E316F3" w:rsidRDefault="00E316F3" w:rsidP="00CC03E5">
      <w:pPr>
        <w:rPr>
          <w:lang w:val="en-US"/>
        </w:rPr>
      </w:pPr>
    </w:p>
    <w:p w14:paraId="6E641ABA" w14:textId="2D10AD6E" w:rsidR="00F96A82" w:rsidRDefault="00F96A82" w:rsidP="00F96A82">
      <w:pPr>
        <w:pStyle w:val="Heading2"/>
        <w:rPr>
          <w:rStyle w:val="normaltextrun"/>
        </w:rPr>
      </w:pPr>
      <w:r w:rsidRPr="00E21962">
        <w:rPr>
          <w:rStyle w:val="normaltextrun"/>
        </w:rPr>
        <w:t xml:space="preserve">More information on </w:t>
      </w:r>
      <w:r>
        <w:rPr>
          <w:rStyle w:val="normaltextrun"/>
        </w:rPr>
        <w:t>sustainable fruit production</w:t>
      </w:r>
    </w:p>
    <w:p w14:paraId="73DA0E0E" w14:textId="0F5A18AA" w:rsidR="00F96A82" w:rsidRDefault="00F96A82" w:rsidP="00F96A82"/>
    <w:p w14:paraId="1BB544DE" w14:textId="77777777" w:rsidR="00F96A82" w:rsidRPr="00CB7A71" w:rsidRDefault="00F96A82" w:rsidP="00F96A82">
      <w:pPr>
        <w:pStyle w:val="Heading3"/>
        <w:rPr>
          <w:lang w:val="en-US"/>
        </w:rPr>
      </w:pPr>
      <w:r w:rsidRPr="00CB7A71">
        <w:rPr>
          <w:lang w:val="en-US"/>
        </w:rPr>
        <w:t>Farm to Fork: New rules to reduce the risk and use of pesticides in the EU</w:t>
      </w:r>
    </w:p>
    <w:p w14:paraId="141FC4B4" w14:textId="4809A300" w:rsidR="00F96A82" w:rsidRDefault="00F96A82" w:rsidP="00F96A82">
      <w:pPr>
        <w:jc w:val="both"/>
      </w:pPr>
      <w:r>
        <w:t xml:space="preserve">Although PPPs can protect plants from being destroyed by diseases and infestations, at the same time they can have detrimental </w:t>
      </w:r>
      <w:r w:rsidR="00AB40FB">
        <w:t>effects</w:t>
      </w:r>
      <w:r>
        <w:t xml:space="preserve"> on</w:t>
      </w:r>
      <w:r w:rsidRPr="00E53B5A">
        <w:t xml:space="preserve"> </w:t>
      </w:r>
      <w:r>
        <w:t xml:space="preserve">the </w:t>
      </w:r>
      <w:r w:rsidRPr="00E53B5A">
        <w:t>soil, water, air,</w:t>
      </w:r>
      <w:r>
        <w:t xml:space="preserve"> and</w:t>
      </w:r>
      <w:r w:rsidRPr="00E53B5A">
        <w:t xml:space="preserve"> biodiversity</w:t>
      </w:r>
      <w:r>
        <w:t xml:space="preserve"> as well as on</w:t>
      </w:r>
      <w:r w:rsidRPr="00E53B5A">
        <w:t xml:space="preserve"> non-target organisms, animals</w:t>
      </w:r>
      <w:r>
        <w:t>,</w:t>
      </w:r>
      <w:r w:rsidRPr="00E53B5A">
        <w:t xml:space="preserve"> and human health.</w:t>
      </w:r>
      <w:r>
        <w:t xml:space="preserve"> </w:t>
      </w:r>
    </w:p>
    <w:p w14:paraId="21C9EEE1" w14:textId="77777777" w:rsidR="00F96A82" w:rsidRDefault="00F96A82" w:rsidP="00F96A82">
      <w:pPr>
        <w:jc w:val="both"/>
      </w:pPr>
    </w:p>
    <w:p w14:paraId="5ADDFE23" w14:textId="16290C2F" w:rsidR="00F96A82" w:rsidRDefault="00F96A82" w:rsidP="00F96A82">
      <w:pPr>
        <w:jc w:val="both"/>
      </w:pPr>
      <w:r>
        <w:lastRenderedPageBreak/>
        <w:t xml:space="preserve">In 2015, </w:t>
      </w:r>
      <w:r w:rsidRPr="00D46992">
        <w:t>EFSA (</w:t>
      </w:r>
      <w:r>
        <w:t xml:space="preserve">the </w:t>
      </w:r>
      <w:r w:rsidRPr="00D46992">
        <w:t>European Food Safety Authority)</w:t>
      </w:r>
      <w:r>
        <w:t xml:space="preserve"> published an</w:t>
      </w:r>
      <w:r w:rsidRPr="00D46992">
        <w:t xml:space="preserve"> extended</w:t>
      </w:r>
      <w:r>
        <w:t xml:space="preserve"> draft list of 77 ‘candidates for substitution’ (</w:t>
      </w:r>
      <w:proofErr w:type="spellStart"/>
      <w:r>
        <w:t>CfS</w:t>
      </w:r>
      <w:proofErr w:type="spellEnd"/>
      <w:r>
        <w:t>) –</w:t>
      </w:r>
      <w:r w:rsidRPr="00D46992">
        <w:t xml:space="preserve"> </w:t>
      </w:r>
      <w:r w:rsidRPr="001F127F">
        <w:t>active substances which must be reduced in plant protection. These were substances which pose a specific risk</w:t>
      </w:r>
      <w:r>
        <w:t>,</w:t>
      </w:r>
      <w:r w:rsidRPr="001F127F">
        <w:t xml:space="preserve"> or it was considered that pathogens</w:t>
      </w:r>
      <w:r>
        <w:t xml:space="preserve"> or pests</w:t>
      </w:r>
      <w:r w:rsidRPr="001F127F">
        <w:t xml:space="preserve"> that they control can be addressed using non-chemical or preventive methods.</w:t>
      </w:r>
      <w:r>
        <w:t xml:space="preserve"> This list led to </w:t>
      </w:r>
      <w:r w:rsidR="00BF68FE">
        <w:t xml:space="preserve">a </w:t>
      </w:r>
      <w:r>
        <w:t>new national policy limiting their use and it also spurred manufacturers to withdraw certain products from the market. Production systems</w:t>
      </w:r>
      <w:r w:rsidR="00BF68FE">
        <w:t>, therefore,</w:t>
      </w:r>
      <w:r>
        <w:t xml:space="preserve"> need to evolve, to </w:t>
      </w:r>
      <w:r w:rsidRPr="001177A6">
        <w:t>reduce the reliance on pesticides</w:t>
      </w:r>
      <w:r>
        <w:t>, find alternative solutions and i</w:t>
      </w:r>
      <w:r w:rsidRPr="001177A6">
        <w:t>mplement more integrated and sustainable approaches.</w:t>
      </w:r>
    </w:p>
    <w:p w14:paraId="116B5ABC" w14:textId="77777777" w:rsidR="00F96A82" w:rsidRDefault="00F96A82" w:rsidP="00F96A82">
      <w:pPr>
        <w:jc w:val="both"/>
      </w:pPr>
    </w:p>
    <w:p w14:paraId="05CA42D3" w14:textId="50044D56" w:rsidR="00F96A82" w:rsidRDefault="00F96A82" w:rsidP="00F96A82">
      <w:pPr>
        <w:jc w:val="both"/>
      </w:pPr>
      <w:r>
        <w:t>In June 2022, t</w:t>
      </w:r>
      <w:r w:rsidRPr="005E5128">
        <w:t xml:space="preserve">he </w:t>
      </w:r>
      <w:r>
        <w:t xml:space="preserve">European </w:t>
      </w:r>
      <w:r w:rsidRPr="005E5128">
        <w:t xml:space="preserve">Commission proposed new rules to reduce the use and risk of pesticides in the EU, delivering on the </w:t>
      </w:r>
      <w:hyperlink r:id="rId21" w:history="1">
        <w:r w:rsidRPr="005E5128">
          <w:rPr>
            <w:rStyle w:val="Hyperlink"/>
          </w:rPr>
          <w:t>Farm to Fork Strategy</w:t>
        </w:r>
      </w:hyperlink>
      <w:r w:rsidRPr="005E5128">
        <w:t xml:space="preserve"> objective of a fair, healthy and environmentally respectful food system. </w:t>
      </w:r>
      <w:r w:rsidRPr="0000227D">
        <w:t xml:space="preserve">As part of the Farm to Fork strategy </w:t>
      </w:r>
      <w:r>
        <w:t>under</w:t>
      </w:r>
      <w:r w:rsidRPr="0000227D">
        <w:t xml:space="preserve"> the Green Deal, the European Union targets a 50% reduction of chemical pesticides by 2030. </w:t>
      </w:r>
    </w:p>
    <w:p w14:paraId="2A6C64D6" w14:textId="77777777" w:rsidR="00F96A82" w:rsidRDefault="00F96A82" w:rsidP="00F96A82">
      <w:pPr>
        <w:jc w:val="both"/>
      </w:pPr>
    </w:p>
    <w:p w14:paraId="0E70E2B0" w14:textId="13FC1907" w:rsidR="00F96A82" w:rsidRPr="00F96A82" w:rsidRDefault="00F96A82" w:rsidP="00F96A82">
      <w:pPr>
        <w:jc w:val="both"/>
      </w:pPr>
      <w:r w:rsidRPr="00F96A82">
        <w:rPr>
          <w:bCs/>
        </w:rPr>
        <w:t>More information</w:t>
      </w:r>
      <w:r>
        <w:rPr>
          <w:rStyle w:val="CommentReference"/>
        </w:rPr>
        <w:t xml:space="preserve">: </w:t>
      </w:r>
      <w:hyperlink r:id="rId22" w:history="1">
        <w:r w:rsidRPr="004F4C0E">
          <w:rPr>
            <w:rStyle w:val="Hyperlink"/>
          </w:rPr>
          <w:t>https://ec.europa.eu/commission/presscorner/detail/en/qanda_22_3694</w:t>
        </w:r>
      </w:hyperlink>
      <w:r>
        <w:t xml:space="preserve"> </w:t>
      </w:r>
    </w:p>
    <w:p w14:paraId="7904C427" w14:textId="77777777" w:rsidR="00F96A82" w:rsidRPr="00B87FAD" w:rsidRDefault="00F96A82" w:rsidP="00F96A82">
      <w:pPr>
        <w:pStyle w:val="Heading2"/>
        <w:rPr>
          <w:rFonts w:cs="Tahoma"/>
        </w:rPr>
      </w:pPr>
    </w:p>
    <w:p w14:paraId="46E61630" w14:textId="1EB00DDF" w:rsidR="00F96A82" w:rsidRDefault="00F96A82" w:rsidP="00BF68FE">
      <w:pPr>
        <w:pStyle w:val="Heading2"/>
        <w:rPr>
          <w:lang w:val="en-US"/>
        </w:rPr>
      </w:pPr>
      <w:r w:rsidRPr="00AC2E9D">
        <w:rPr>
          <w:lang w:val="en-US"/>
        </w:rPr>
        <w:t xml:space="preserve">EIP-AGRI activities </w:t>
      </w:r>
      <w:r w:rsidR="00AC2E9D">
        <w:rPr>
          <w:lang w:val="en-US"/>
        </w:rPr>
        <w:t>on</w:t>
      </w:r>
      <w:r w:rsidR="00AC2E9D" w:rsidRPr="00AC2E9D">
        <w:rPr>
          <w:lang w:val="en-US"/>
        </w:rPr>
        <w:t xml:space="preserve"> pest man</w:t>
      </w:r>
      <w:r w:rsidR="00AC2E9D">
        <w:rPr>
          <w:lang w:val="en-US"/>
        </w:rPr>
        <w:t>agement</w:t>
      </w:r>
    </w:p>
    <w:p w14:paraId="6310DE3B" w14:textId="7800C14B" w:rsidR="00AB40FB" w:rsidRPr="00AB40FB" w:rsidRDefault="00AB40FB" w:rsidP="00AB40FB">
      <w:pPr>
        <w:rPr>
          <w:lang w:val="en-US"/>
        </w:rPr>
      </w:pPr>
      <w:r>
        <w:rPr>
          <w:lang w:val="en-US"/>
        </w:rPr>
        <w:t xml:space="preserve">The </w:t>
      </w:r>
      <w:hyperlink r:id="rId23" w:history="1">
        <w:r w:rsidRPr="00AB40FB">
          <w:rPr>
            <w:rStyle w:val="Hyperlink"/>
            <w:lang w:val="en-US"/>
          </w:rPr>
          <w:t>EIP-AGRI Focus Group ‘Sustainable ways to reduce the use of pesticides in pome and stone fruit production’</w:t>
        </w:r>
      </w:hyperlink>
      <w:r>
        <w:rPr>
          <w:lang w:val="en-US"/>
        </w:rPr>
        <w:t xml:space="preserve"> addressed the question </w:t>
      </w:r>
      <w:r w:rsidR="00BF68FE">
        <w:rPr>
          <w:lang w:val="en-US"/>
        </w:rPr>
        <w:t>of</w:t>
      </w:r>
      <w:r>
        <w:rPr>
          <w:lang w:val="en-US"/>
        </w:rPr>
        <w:t xml:space="preserve"> h</w:t>
      </w:r>
      <w:r w:rsidRPr="00AB40FB">
        <w:rPr>
          <w:lang w:val="en-US"/>
        </w:rPr>
        <w:t xml:space="preserve">ow alternative methods </w:t>
      </w:r>
      <w:r>
        <w:rPr>
          <w:lang w:val="en-US"/>
        </w:rPr>
        <w:t xml:space="preserve">can </w:t>
      </w:r>
      <w:r w:rsidRPr="00AB40FB">
        <w:rPr>
          <w:lang w:val="en-US"/>
        </w:rPr>
        <w:t>reduce the use of pesticides in pome and stone fruits and support the productivity of the sector in a sustainable way</w:t>
      </w:r>
      <w:r>
        <w:rPr>
          <w:lang w:val="en-US"/>
        </w:rPr>
        <w:t>.</w:t>
      </w:r>
      <w:r w:rsidRPr="00AB40FB">
        <w:rPr>
          <w:lang w:val="en-US"/>
        </w:rPr>
        <w:t xml:space="preserve"> </w:t>
      </w:r>
      <w:r>
        <w:rPr>
          <w:lang w:val="en-US"/>
        </w:rPr>
        <w:t xml:space="preserve">In June 2022 the 20 EIP-AGRI Focus Group experts held their second meeting. The Focus Group report is scheduled to be ready </w:t>
      </w:r>
      <w:r w:rsidR="00BF68FE">
        <w:rPr>
          <w:lang w:val="en-US"/>
        </w:rPr>
        <w:t xml:space="preserve">in </w:t>
      </w:r>
      <w:r>
        <w:rPr>
          <w:lang w:val="en-US"/>
        </w:rPr>
        <w:t xml:space="preserve">Autumn 2022. </w:t>
      </w:r>
    </w:p>
    <w:p w14:paraId="03EDF965" w14:textId="77777777" w:rsidR="00F96A82" w:rsidRPr="00AC2E9D" w:rsidRDefault="00F96A82" w:rsidP="00F96A82">
      <w:pPr>
        <w:pStyle w:val="paragraph"/>
        <w:spacing w:before="0" w:beforeAutospacing="0" w:after="0" w:afterAutospacing="0"/>
        <w:jc w:val="both"/>
        <w:textAlignment w:val="baseline"/>
        <w:rPr>
          <w:rFonts w:ascii="Tahoma" w:hAnsi="Tahoma" w:cs="Tahoma"/>
          <w:sz w:val="20"/>
          <w:szCs w:val="20"/>
          <w:lang w:val="en-US"/>
        </w:rPr>
      </w:pPr>
    </w:p>
    <w:p w14:paraId="253C8FCD" w14:textId="735705D5" w:rsidR="00F96A82" w:rsidRPr="00AD10D5" w:rsidRDefault="00F96A82" w:rsidP="00F96A82">
      <w:pPr>
        <w:pStyle w:val="paragraph"/>
        <w:spacing w:before="0" w:beforeAutospacing="0" w:after="0" w:afterAutospacing="0"/>
        <w:jc w:val="both"/>
        <w:textAlignment w:val="baseline"/>
        <w:rPr>
          <w:rFonts w:ascii="Tahoma" w:hAnsi="Tahoma" w:cs="Tahoma"/>
          <w:b/>
          <w:bCs/>
          <w:sz w:val="20"/>
          <w:szCs w:val="20"/>
          <w:lang w:val="fr-FR"/>
        </w:rPr>
      </w:pPr>
      <w:r w:rsidRPr="00AB40FB">
        <w:rPr>
          <w:rStyle w:val="normaltextrun"/>
          <w:rFonts w:ascii="Tahoma" w:hAnsi="Tahoma" w:cs="Tahoma"/>
          <w:b/>
          <w:bCs/>
          <w:sz w:val="20"/>
          <w:szCs w:val="20"/>
          <w:lang w:val="fr-FR"/>
        </w:rPr>
        <w:t xml:space="preserve">EIP-AGRI </w:t>
      </w:r>
      <w:r w:rsidR="00AB40FB" w:rsidRPr="00AB40FB">
        <w:rPr>
          <w:rStyle w:val="normaltextrun"/>
          <w:rFonts w:ascii="Tahoma" w:hAnsi="Tahoma" w:cs="Tahoma"/>
          <w:b/>
          <w:bCs/>
          <w:sz w:val="20"/>
          <w:szCs w:val="20"/>
          <w:lang w:val="fr-FR"/>
        </w:rPr>
        <w:t>Focus Groups</w:t>
      </w:r>
      <w:r w:rsidRPr="00AB40FB">
        <w:rPr>
          <w:rStyle w:val="normaltextrun"/>
          <w:rFonts w:ascii="Tahoma" w:hAnsi="Tahoma" w:cs="Tahoma"/>
          <w:b/>
          <w:bCs/>
          <w:sz w:val="20"/>
          <w:szCs w:val="20"/>
          <w:lang w:val="fr-FR"/>
        </w:rPr>
        <w:t xml:space="preserve"> on </w:t>
      </w:r>
      <w:proofErr w:type="spellStart"/>
      <w:r w:rsidR="00AC2E9D" w:rsidRPr="00AB40FB">
        <w:rPr>
          <w:rStyle w:val="normaltextrun"/>
          <w:rFonts w:ascii="Tahoma" w:hAnsi="Tahoma" w:cs="Tahoma"/>
          <w:b/>
          <w:bCs/>
          <w:sz w:val="20"/>
          <w:szCs w:val="20"/>
          <w:lang w:val="fr-FR"/>
        </w:rPr>
        <w:t>pest</w:t>
      </w:r>
      <w:proofErr w:type="spellEnd"/>
      <w:r w:rsidR="00AC2E9D" w:rsidRPr="00AB40FB">
        <w:rPr>
          <w:rStyle w:val="normaltextrun"/>
          <w:rFonts w:ascii="Tahoma" w:hAnsi="Tahoma" w:cs="Tahoma"/>
          <w:b/>
          <w:bCs/>
          <w:sz w:val="20"/>
          <w:szCs w:val="20"/>
          <w:lang w:val="fr-FR"/>
        </w:rPr>
        <w:t xml:space="preserve"> management </w:t>
      </w:r>
    </w:p>
    <w:p w14:paraId="19E22362" w14:textId="77777777" w:rsidR="00AB40FB" w:rsidRPr="00AD10D5" w:rsidRDefault="00F044DC" w:rsidP="00C53914">
      <w:pPr>
        <w:numPr>
          <w:ilvl w:val="0"/>
          <w:numId w:val="7"/>
        </w:numPr>
        <w:shd w:val="clear" w:color="auto" w:fill="FFFFFF"/>
        <w:spacing w:before="100" w:beforeAutospacing="1" w:after="100" w:afterAutospacing="1"/>
        <w:rPr>
          <w:rFonts w:cs="Tahoma"/>
          <w:color w:val="333333"/>
          <w:lang w:val="en-US"/>
        </w:rPr>
      </w:pPr>
      <w:hyperlink r:id="rId24" w:tgtFrame="_blank" w:history="1">
        <w:r w:rsidR="00AB40FB" w:rsidRPr="00AD10D5">
          <w:rPr>
            <w:rStyle w:val="Hyperlink"/>
            <w:rFonts w:cs="Tahoma"/>
            <w:color w:val="61A984"/>
          </w:rPr>
          <w:t>Diseases and pests in viticulture</w:t>
        </w:r>
      </w:hyperlink>
    </w:p>
    <w:p w14:paraId="13743893" w14:textId="77777777" w:rsidR="00AB40FB" w:rsidRPr="00AD10D5" w:rsidRDefault="00F044DC" w:rsidP="00C53914">
      <w:pPr>
        <w:numPr>
          <w:ilvl w:val="0"/>
          <w:numId w:val="7"/>
        </w:numPr>
        <w:shd w:val="clear" w:color="auto" w:fill="FFFFFF"/>
        <w:spacing w:before="100" w:beforeAutospacing="1" w:after="100" w:afterAutospacing="1"/>
        <w:rPr>
          <w:rFonts w:cs="Tahoma"/>
          <w:color w:val="333333"/>
        </w:rPr>
      </w:pPr>
      <w:hyperlink r:id="rId25" w:tgtFrame="_blank" w:history="1">
        <w:r w:rsidR="00AB40FB" w:rsidRPr="00AD10D5">
          <w:rPr>
            <w:rStyle w:val="Hyperlink"/>
            <w:rFonts w:cs="Tahoma"/>
            <w:color w:val="61A984"/>
          </w:rPr>
          <w:t>Non-chemical weed management in arable cropping systems</w:t>
        </w:r>
      </w:hyperlink>
    </w:p>
    <w:p w14:paraId="6CAB2E4D" w14:textId="77777777" w:rsidR="00AB40FB" w:rsidRPr="00AD10D5" w:rsidRDefault="00F044DC" w:rsidP="00C53914">
      <w:pPr>
        <w:numPr>
          <w:ilvl w:val="0"/>
          <w:numId w:val="7"/>
        </w:numPr>
        <w:shd w:val="clear" w:color="auto" w:fill="FFFFFF"/>
        <w:spacing w:before="100" w:beforeAutospacing="1" w:after="100" w:afterAutospacing="1"/>
        <w:rPr>
          <w:rFonts w:cs="Tahoma"/>
          <w:color w:val="333333"/>
        </w:rPr>
      </w:pPr>
      <w:hyperlink r:id="rId26" w:tgtFrame="_blank" w:history="1">
        <w:r w:rsidR="00AB40FB" w:rsidRPr="00AD10D5">
          <w:rPr>
            <w:rStyle w:val="Hyperlink"/>
            <w:rFonts w:cs="Tahoma"/>
            <w:color w:val="61A984"/>
          </w:rPr>
          <w:t>Optimising profitability of crop production through Ecological Focus Areas</w:t>
        </w:r>
      </w:hyperlink>
    </w:p>
    <w:p w14:paraId="7E1C2413" w14:textId="77777777" w:rsidR="00AB40FB" w:rsidRPr="00AD10D5" w:rsidRDefault="00F044DC" w:rsidP="00C53914">
      <w:pPr>
        <w:numPr>
          <w:ilvl w:val="0"/>
          <w:numId w:val="7"/>
        </w:numPr>
        <w:shd w:val="clear" w:color="auto" w:fill="FFFFFF"/>
        <w:spacing w:before="100" w:beforeAutospacing="1" w:after="100" w:afterAutospacing="1"/>
        <w:rPr>
          <w:rFonts w:cs="Tahoma"/>
          <w:color w:val="333333"/>
        </w:rPr>
      </w:pPr>
      <w:hyperlink r:id="rId27" w:tgtFrame="_blank" w:history="1">
        <w:r w:rsidR="00AB40FB" w:rsidRPr="00AD10D5">
          <w:rPr>
            <w:rStyle w:val="Hyperlink"/>
            <w:rFonts w:cs="Tahoma"/>
            <w:color w:val="61A984"/>
          </w:rPr>
          <w:t>Integrated Pest Management (IPM) - Focus on Brassica species</w:t>
        </w:r>
      </w:hyperlink>
    </w:p>
    <w:p w14:paraId="18A0E085" w14:textId="77777777" w:rsidR="00AB40FB" w:rsidRPr="00AD10D5" w:rsidRDefault="00F044DC" w:rsidP="00C53914">
      <w:pPr>
        <w:numPr>
          <w:ilvl w:val="0"/>
          <w:numId w:val="7"/>
        </w:numPr>
        <w:shd w:val="clear" w:color="auto" w:fill="FFFFFF"/>
        <w:spacing w:before="100" w:beforeAutospacing="1" w:after="100" w:afterAutospacing="1"/>
        <w:rPr>
          <w:rFonts w:cs="Tahoma"/>
          <w:color w:val="333333"/>
        </w:rPr>
      </w:pPr>
      <w:hyperlink r:id="rId28" w:tgtFrame="_blank" w:history="1">
        <w:r w:rsidR="00AB40FB" w:rsidRPr="00AD10D5">
          <w:rPr>
            <w:rStyle w:val="Hyperlink"/>
            <w:rFonts w:cs="Tahoma"/>
            <w:color w:val="61A984"/>
          </w:rPr>
          <w:t>IPM practices for soil-borne diseases suppression in vegetables and arable crops</w:t>
        </w:r>
      </w:hyperlink>
    </w:p>
    <w:p w14:paraId="6ED20C48" w14:textId="77777777" w:rsidR="00AB40FB" w:rsidRPr="00AD10D5" w:rsidRDefault="00F044DC" w:rsidP="00C53914">
      <w:pPr>
        <w:numPr>
          <w:ilvl w:val="0"/>
          <w:numId w:val="7"/>
        </w:numPr>
        <w:shd w:val="clear" w:color="auto" w:fill="FFFFFF"/>
        <w:spacing w:before="100" w:beforeAutospacing="1" w:after="100" w:afterAutospacing="1"/>
        <w:rPr>
          <w:rFonts w:cs="Tahoma"/>
          <w:color w:val="333333"/>
        </w:rPr>
      </w:pPr>
      <w:hyperlink r:id="rId29" w:tgtFrame="_blank" w:history="1">
        <w:r w:rsidR="00AB40FB" w:rsidRPr="00AD10D5">
          <w:rPr>
            <w:rStyle w:val="Hyperlink"/>
            <w:rFonts w:cs="Tahoma"/>
            <w:color w:val="61A984"/>
          </w:rPr>
          <w:t>Pests and diseases of the olive tree</w:t>
        </w:r>
      </w:hyperlink>
    </w:p>
    <w:p w14:paraId="7AD8A587" w14:textId="77777777" w:rsidR="00F96A82" w:rsidRDefault="00F96A82" w:rsidP="00F96A82">
      <w:pPr>
        <w:pStyle w:val="paragraph"/>
        <w:spacing w:before="0" w:beforeAutospacing="0" w:after="0" w:afterAutospacing="0"/>
        <w:jc w:val="both"/>
        <w:textAlignment w:val="baseline"/>
        <w:rPr>
          <w:rStyle w:val="normaltextrun"/>
          <w:rFonts w:ascii="Tahoma" w:hAnsi="Tahoma" w:cs="Tahoma"/>
          <w:b/>
          <w:bCs/>
          <w:sz w:val="20"/>
          <w:szCs w:val="20"/>
          <w:lang w:val="en-GB"/>
        </w:rPr>
      </w:pPr>
    </w:p>
    <w:p w14:paraId="645334EF" w14:textId="77777777" w:rsidR="00F96A82" w:rsidRPr="00FB7BBE" w:rsidRDefault="00F96A82" w:rsidP="00F96A82">
      <w:pPr>
        <w:pStyle w:val="paragraph"/>
        <w:spacing w:before="0" w:beforeAutospacing="0" w:after="0" w:afterAutospacing="0"/>
        <w:jc w:val="both"/>
        <w:textAlignment w:val="baseline"/>
        <w:rPr>
          <w:rFonts w:ascii="Tahoma" w:hAnsi="Tahoma" w:cs="Tahoma"/>
          <w:sz w:val="18"/>
          <w:szCs w:val="18"/>
          <w:lang w:val="en-US"/>
        </w:rPr>
      </w:pPr>
      <w:r w:rsidRPr="00FB7BBE">
        <w:rPr>
          <w:rStyle w:val="normaltextrun"/>
          <w:rFonts w:ascii="Tahoma" w:hAnsi="Tahoma" w:cs="Tahoma"/>
          <w:b/>
          <w:bCs/>
          <w:sz w:val="20"/>
          <w:szCs w:val="20"/>
          <w:lang w:val="en-GB"/>
        </w:rPr>
        <w:t>EIP-AGRI publications</w:t>
      </w:r>
      <w:r w:rsidRPr="00FB7BBE">
        <w:rPr>
          <w:rStyle w:val="eop"/>
          <w:rFonts w:ascii="Tahoma" w:eastAsiaTheme="majorEastAsia" w:hAnsi="Tahoma" w:cs="Tahoma"/>
          <w:sz w:val="20"/>
          <w:szCs w:val="20"/>
          <w:lang w:val="en-US"/>
        </w:rPr>
        <w:t> </w:t>
      </w:r>
    </w:p>
    <w:p w14:paraId="3496938A" w14:textId="77777777" w:rsidR="00AB40FB" w:rsidRPr="00AD10D5" w:rsidRDefault="00F044DC" w:rsidP="00C53914">
      <w:pPr>
        <w:numPr>
          <w:ilvl w:val="0"/>
          <w:numId w:val="4"/>
        </w:numPr>
        <w:shd w:val="clear" w:color="auto" w:fill="FFFFFF"/>
        <w:spacing w:before="100" w:beforeAutospacing="1" w:after="100" w:afterAutospacing="1"/>
        <w:rPr>
          <w:rFonts w:cs="Tahoma"/>
          <w:color w:val="333333"/>
          <w:lang w:val="en-US"/>
        </w:rPr>
      </w:pPr>
      <w:hyperlink r:id="rId30" w:tgtFrame="_blank" w:history="1">
        <w:r w:rsidR="00AB40FB" w:rsidRPr="00AD10D5">
          <w:rPr>
            <w:rStyle w:val="Hyperlink"/>
            <w:rFonts w:cs="Tahoma"/>
            <w:color w:val="61A984"/>
          </w:rPr>
          <w:t>EIP-AGRI Brochure IPM for Brassica</w:t>
        </w:r>
      </w:hyperlink>
    </w:p>
    <w:p w14:paraId="0FA6D8DF" w14:textId="77777777" w:rsidR="00AB40FB" w:rsidRPr="00AD10D5" w:rsidRDefault="00F044DC" w:rsidP="00C53914">
      <w:pPr>
        <w:numPr>
          <w:ilvl w:val="0"/>
          <w:numId w:val="4"/>
        </w:numPr>
        <w:shd w:val="clear" w:color="auto" w:fill="FFFFFF"/>
        <w:spacing w:before="100" w:beforeAutospacing="1" w:after="100" w:afterAutospacing="1"/>
        <w:rPr>
          <w:rFonts w:cs="Tahoma"/>
          <w:color w:val="333333"/>
        </w:rPr>
      </w:pPr>
      <w:hyperlink r:id="rId31" w:tgtFrame="_blank" w:history="1">
        <w:r w:rsidR="00AB40FB" w:rsidRPr="00AD10D5">
          <w:rPr>
            <w:rStyle w:val="Hyperlink"/>
            <w:rFonts w:cs="Tahoma"/>
            <w:color w:val="61A984"/>
          </w:rPr>
          <w:t>EIP-AGRI Factsheet on IPM for Brassica</w:t>
        </w:r>
      </w:hyperlink>
    </w:p>
    <w:p w14:paraId="0EDA9E49" w14:textId="77777777" w:rsidR="00AB40FB" w:rsidRPr="00AD10D5" w:rsidRDefault="00F044DC" w:rsidP="00C53914">
      <w:pPr>
        <w:numPr>
          <w:ilvl w:val="0"/>
          <w:numId w:val="4"/>
        </w:numPr>
        <w:shd w:val="clear" w:color="auto" w:fill="FFFFFF"/>
        <w:spacing w:before="100" w:beforeAutospacing="1" w:after="100" w:afterAutospacing="1"/>
        <w:rPr>
          <w:rFonts w:cs="Tahoma"/>
          <w:color w:val="333333"/>
        </w:rPr>
      </w:pPr>
      <w:hyperlink r:id="rId32" w:tgtFrame="_blank" w:history="1">
        <w:r w:rsidR="00AB40FB" w:rsidRPr="00AD10D5">
          <w:rPr>
            <w:rStyle w:val="Hyperlink"/>
            <w:rFonts w:cs="Tahoma"/>
            <w:color w:val="61A984"/>
          </w:rPr>
          <w:t>EIP-AGRI Factsheet Soil-borne Diseases</w:t>
        </w:r>
      </w:hyperlink>
    </w:p>
    <w:p w14:paraId="73F6FDA1" w14:textId="04B1F49A" w:rsidR="00AB40FB" w:rsidRPr="00AD10D5" w:rsidRDefault="00F044DC" w:rsidP="00C53914">
      <w:pPr>
        <w:numPr>
          <w:ilvl w:val="0"/>
          <w:numId w:val="4"/>
        </w:numPr>
        <w:shd w:val="clear" w:color="auto" w:fill="FFFFFF"/>
        <w:spacing w:before="100" w:beforeAutospacing="1" w:after="100" w:afterAutospacing="1"/>
        <w:rPr>
          <w:rFonts w:cs="Tahoma"/>
          <w:color w:val="333333"/>
        </w:rPr>
      </w:pPr>
      <w:hyperlink r:id="rId33" w:tgtFrame="_blank" w:history="1">
        <w:r w:rsidR="00AB40FB" w:rsidRPr="00AD10D5">
          <w:rPr>
            <w:rStyle w:val="Hyperlink"/>
            <w:rFonts w:cs="Tahoma"/>
            <w:color w:val="61A984"/>
          </w:rPr>
          <w:t>EIP-AGRI Factsheet on Diseases and pests in viticulture</w:t>
        </w:r>
      </w:hyperlink>
    </w:p>
    <w:p w14:paraId="1296AE24" w14:textId="199A8565" w:rsidR="00F96A82" w:rsidRPr="00B46155" w:rsidRDefault="00F044DC" w:rsidP="00C53914">
      <w:pPr>
        <w:numPr>
          <w:ilvl w:val="0"/>
          <w:numId w:val="4"/>
        </w:numPr>
        <w:shd w:val="clear" w:color="auto" w:fill="FFFFFF"/>
        <w:spacing w:before="100" w:beforeAutospacing="1" w:after="100" w:afterAutospacing="1"/>
        <w:rPr>
          <w:rStyle w:val="Hyperlink"/>
          <w:rFonts w:cs="Tahoma"/>
          <w:b w:val="0"/>
          <w:color w:val="333333"/>
          <w:u w:val="none"/>
          <w:lang w:val="en-US"/>
        </w:rPr>
      </w:pPr>
      <w:hyperlink r:id="rId34" w:tgtFrame="_blank" w:history="1">
        <w:r w:rsidR="00AD10D5" w:rsidRPr="00AD10D5">
          <w:rPr>
            <w:rStyle w:val="Hyperlink"/>
            <w:rFonts w:cs="Tahoma"/>
            <w:color w:val="61A984"/>
          </w:rPr>
          <w:t>AGRI Challenge video: Non-chemical weed management in arable cropping systems</w:t>
        </w:r>
      </w:hyperlink>
    </w:p>
    <w:p w14:paraId="57FC2811" w14:textId="31DDDD5D" w:rsidR="00B46155" w:rsidRPr="00AD10D5" w:rsidRDefault="00F044DC" w:rsidP="00C53914">
      <w:pPr>
        <w:numPr>
          <w:ilvl w:val="0"/>
          <w:numId w:val="4"/>
        </w:numPr>
        <w:shd w:val="clear" w:color="auto" w:fill="FFFFFF"/>
        <w:spacing w:before="100" w:beforeAutospacing="1" w:after="100" w:afterAutospacing="1"/>
        <w:rPr>
          <w:rFonts w:cs="Tahoma"/>
          <w:color w:val="333333"/>
          <w:lang w:val="en-US"/>
        </w:rPr>
      </w:pPr>
      <w:hyperlink r:id="rId35" w:history="1">
        <w:r w:rsidR="00B46155" w:rsidRPr="00B46155">
          <w:rPr>
            <w:rStyle w:val="Hyperlink"/>
            <w:rFonts w:cs="Tahoma"/>
            <w:lang w:val="en-US"/>
          </w:rPr>
          <w:t>AGRI Challenge video: Pests and diseases in olive trees in Mediterranean regions</w:t>
        </w:r>
      </w:hyperlink>
    </w:p>
    <w:p w14:paraId="39A357D8" w14:textId="77777777" w:rsidR="00F96A82" w:rsidRPr="00E21962" w:rsidRDefault="00F96A82" w:rsidP="00F96A82">
      <w:pPr>
        <w:jc w:val="both"/>
        <w:rPr>
          <w:b/>
          <w:lang w:val="en-US"/>
        </w:rPr>
      </w:pPr>
    </w:p>
    <w:p w14:paraId="5A2B4A85" w14:textId="6899FC2A" w:rsidR="00F96A82" w:rsidRPr="00B360A7" w:rsidRDefault="00F96A82" w:rsidP="00F96A82">
      <w:pPr>
        <w:pStyle w:val="Heading2"/>
        <w:rPr>
          <w:color w:val="auto"/>
          <w:sz w:val="20"/>
          <w:szCs w:val="22"/>
        </w:rPr>
      </w:pPr>
      <w:r w:rsidRPr="00B360A7">
        <w:rPr>
          <w:color w:val="auto"/>
          <w:sz w:val="20"/>
          <w:szCs w:val="22"/>
        </w:rPr>
        <w:t xml:space="preserve">EIP-AGRI inspirational </w:t>
      </w:r>
      <w:r w:rsidRPr="00B07CFE">
        <w:rPr>
          <w:color w:val="auto"/>
          <w:sz w:val="20"/>
          <w:szCs w:val="22"/>
        </w:rPr>
        <w:t xml:space="preserve">ideas </w:t>
      </w:r>
      <w:r w:rsidRPr="00B07CFE">
        <w:rPr>
          <w:rStyle w:val="normaltextrun"/>
          <w:rFonts w:cs="Tahoma"/>
          <w:bCs/>
          <w:color w:val="auto"/>
          <w:sz w:val="20"/>
          <w:szCs w:val="20"/>
        </w:rPr>
        <w:t xml:space="preserve">on </w:t>
      </w:r>
      <w:r w:rsidR="00AC2E9D">
        <w:rPr>
          <w:rStyle w:val="normaltextrun"/>
          <w:rFonts w:cs="Tahoma"/>
          <w:bCs/>
          <w:color w:val="auto"/>
          <w:sz w:val="20"/>
          <w:szCs w:val="20"/>
        </w:rPr>
        <w:t>pest management</w:t>
      </w:r>
    </w:p>
    <w:p w14:paraId="3FC45135" w14:textId="77777777" w:rsidR="00AD10D5" w:rsidRPr="00AD10D5" w:rsidRDefault="00F044DC" w:rsidP="00C53914">
      <w:pPr>
        <w:numPr>
          <w:ilvl w:val="0"/>
          <w:numId w:val="8"/>
        </w:numPr>
        <w:shd w:val="clear" w:color="auto" w:fill="FFFFFF"/>
        <w:spacing w:before="100" w:beforeAutospacing="1" w:after="100" w:afterAutospacing="1"/>
        <w:rPr>
          <w:rFonts w:cs="Tahoma"/>
          <w:color w:val="333333"/>
          <w:lang w:val="en-US"/>
        </w:rPr>
      </w:pPr>
      <w:hyperlink r:id="rId36" w:tgtFrame="_blank" w:history="1">
        <w:r w:rsidR="00AD10D5" w:rsidRPr="00AD10D5">
          <w:rPr>
            <w:rStyle w:val="Hyperlink"/>
            <w:rFonts w:cs="Tahoma"/>
            <w:color w:val="61A984"/>
          </w:rPr>
          <w:t>Inspirational ideas: Vineyard app for plant protection (ES)</w:t>
        </w:r>
      </w:hyperlink>
    </w:p>
    <w:p w14:paraId="696C2309" w14:textId="77777777" w:rsidR="00AD10D5" w:rsidRPr="00AD10D5" w:rsidRDefault="00F044DC" w:rsidP="00C53914">
      <w:pPr>
        <w:numPr>
          <w:ilvl w:val="0"/>
          <w:numId w:val="8"/>
        </w:numPr>
        <w:shd w:val="clear" w:color="auto" w:fill="FFFFFF"/>
        <w:spacing w:before="100" w:beforeAutospacing="1" w:after="100" w:afterAutospacing="1"/>
        <w:rPr>
          <w:rFonts w:cs="Tahoma"/>
          <w:color w:val="333333"/>
        </w:rPr>
      </w:pPr>
      <w:hyperlink r:id="rId37" w:tgtFrame="_blank" w:history="1">
        <w:r w:rsidR="00AD10D5" w:rsidRPr="00AD10D5">
          <w:rPr>
            <w:rStyle w:val="Hyperlink"/>
            <w:rFonts w:cs="Tahoma"/>
            <w:color w:val="61A984"/>
          </w:rPr>
          <w:t>Inspirational ideas: Crop health and pesticide resistance (UK)</w:t>
        </w:r>
      </w:hyperlink>
    </w:p>
    <w:p w14:paraId="748906BA" w14:textId="77777777" w:rsidR="00AD10D5" w:rsidRPr="00AD10D5" w:rsidRDefault="00F044DC" w:rsidP="00C53914">
      <w:pPr>
        <w:numPr>
          <w:ilvl w:val="0"/>
          <w:numId w:val="8"/>
        </w:numPr>
        <w:shd w:val="clear" w:color="auto" w:fill="FFFFFF"/>
        <w:spacing w:before="100" w:beforeAutospacing="1" w:after="100" w:afterAutospacing="1"/>
        <w:rPr>
          <w:rFonts w:cs="Tahoma"/>
          <w:color w:val="333333"/>
        </w:rPr>
      </w:pPr>
      <w:hyperlink r:id="rId38" w:tgtFrame="_blank" w:history="1">
        <w:r w:rsidR="00AD10D5" w:rsidRPr="00AD10D5">
          <w:rPr>
            <w:rStyle w:val="Hyperlink"/>
            <w:rFonts w:cs="Tahoma"/>
            <w:color w:val="61A984"/>
          </w:rPr>
          <w:t>Inspirational ideas: Fighting grapevine trunk diseases (ES)</w:t>
        </w:r>
      </w:hyperlink>
    </w:p>
    <w:p w14:paraId="47D41471" w14:textId="77777777" w:rsidR="00AD10D5" w:rsidRPr="00AD10D5" w:rsidRDefault="00F044DC" w:rsidP="00C53914">
      <w:pPr>
        <w:numPr>
          <w:ilvl w:val="0"/>
          <w:numId w:val="8"/>
        </w:numPr>
        <w:shd w:val="clear" w:color="auto" w:fill="FFFFFF"/>
        <w:spacing w:before="100" w:beforeAutospacing="1" w:after="100" w:afterAutospacing="1"/>
        <w:rPr>
          <w:rFonts w:cs="Tahoma"/>
          <w:color w:val="333333"/>
        </w:rPr>
      </w:pPr>
      <w:hyperlink r:id="rId39" w:tgtFrame="_blank" w:history="1">
        <w:r w:rsidR="00AD10D5" w:rsidRPr="00AD10D5">
          <w:rPr>
            <w:rStyle w:val="Hyperlink"/>
            <w:rFonts w:cs="Tahoma"/>
            <w:color w:val="61A984"/>
          </w:rPr>
          <w:t>Inspirational ideas: Dealing with pests from the air (FR)</w:t>
        </w:r>
      </w:hyperlink>
    </w:p>
    <w:p w14:paraId="2E210B18" w14:textId="77777777" w:rsidR="00AD10D5" w:rsidRPr="00AD10D5" w:rsidRDefault="00F044DC" w:rsidP="00C53914">
      <w:pPr>
        <w:numPr>
          <w:ilvl w:val="0"/>
          <w:numId w:val="8"/>
        </w:numPr>
        <w:shd w:val="clear" w:color="auto" w:fill="FFFFFF"/>
        <w:spacing w:before="100" w:beforeAutospacing="1" w:after="100" w:afterAutospacing="1"/>
        <w:rPr>
          <w:rFonts w:cs="Tahoma"/>
          <w:color w:val="333333"/>
        </w:rPr>
      </w:pPr>
      <w:hyperlink r:id="rId40" w:tgtFrame="_blank" w:history="1">
        <w:r w:rsidR="00AD10D5" w:rsidRPr="00AD10D5">
          <w:rPr>
            <w:rStyle w:val="Hyperlink"/>
            <w:rFonts w:cs="Tahoma"/>
            <w:color w:val="61A984"/>
          </w:rPr>
          <w:t>Inspirational ideas: Smart sensors to better understand plant growth (NL, Serbia)</w:t>
        </w:r>
      </w:hyperlink>
    </w:p>
    <w:p w14:paraId="44B35B9B" w14:textId="77777777" w:rsidR="00AD10D5" w:rsidRPr="00AD10D5" w:rsidRDefault="00F044DC" w:rsidP="00C53914">
      <w:pPr>
        <w:numPr>
          <w:ilvl w:val="0"/>
          <w:numId w:val="8"/>
        </w:numPr>
        <w:shd w:val="clear" w:color="auto" w:fill="FFFFFF"/>
        <w:spacing w:before="100" w:beforeAutospacing="1" w:after="100" w:afterAutospacing="1"/>
        <w:rPr>
          <w:rFonts w:cs="Tahoma"/>
          <w:color w:val="333333"/>
        </w:rPr>
      </w:pPr>
      <w:hyperlink r:id="rId41" w:tgtFrame="_blank" w:history="1">
        <w:r w:rsidR="00AD10D5" w:rsidRPr="00AD10D5">
          <w:rPr>
            <w:rStyle w:val="Hyperlink"/>
            <w:rFonts w:cs="Tahoma"/>
            <w:color w:val="61A984"/>
          </w:rPr>
          <w:t>Inspirational ideas: Ideas for IPM (NL, SI, CH)</w:t>
        </w:r>
      </w:hyperlink>
    </w:p>
    <w:p w14:paraId="2FCE1284" w14:textId="77777777" w:rsidR="00AD10D5" w:rsidRPr="00AD10D5" w:rsidRDefault="00F044DC" w:rsidP="00C53914">
      <w:pPr>
        <w:numPr>
          <w:ilvl w:val="0"/>
          <w:numId w:val="8"/>
        </w:numPr>
        <w:shd w:val="clear" w:color="auto" w:fill="FFFFFF"/>
        <w:spacing w:before="100" w:beforeAutospacing="1" w:after="100" w:afterAutospacing="1"/>
        <w:rPr>
          <w:rFonts w:cs="Tahoma"/>
          <w:color w:val="333333"/>
        </w:rPr>
      </w:pPr>
      <w:hyperlink r:id="rId42" w:tgtFrame="_blank" w:history="1">
        <w:r w:rsidR="00AD10D5" w:rsidRPr="00AD10D5">
          <w:rPr>
            <w:rStyle w:val="Hyperlink"/>
            <w:rFonts w:cs="Tahoma"/>
            <w:color w:val="61A984"/>
          </w:rPr>
          <w:t>Inspirational ideas: Changing weather conditions force olive farmers to start with pest management (IT)</w:t>
        </w:r>
      </w:hyperlink>
    </w:p>
    <w:p w14:paraId="0FA91731" w14:textId="77777777" w:rsidR="00AD10D5" w:rsidRPr="00AD10D5" w:rsidRDefault="00F044DC" w:rsidP="00C53914">
      <w:pPr>
        <w:numPr>
          <w:ilvl w:val="0"/>
          <w:numId w:val="8"/>
        </w:numPr>
        <w:shd w:val="clear" w:color="auto" w:fill="FFFFFF"/>
        <w:spacing w:before="100" w:beforeAutospacing="1" w:after="100" w:afterAutospacing="1"/>
        <w:rPr>
          <w:rFonts w:cs="Tahoma"/>
          <w:color w:val="333333"/>
        </w:rPr>
      </w:pPr>
      <w:hyperlink r:id="rId43" w:tgtFrame="_blank" w:history="1">
        <w:r w:rsidR="00AD10D5" w:rsidRPr="00AD10D5">
          <w:rPr>
            <w:rStyle w:val="Hyperlink"/>
            <w:rFonts w:cs="Tahoma"/>
            <w:color w:val="61A984"/>
          </w:rPr>
          <w:t>Inspirational ideas: Olive groves and drones - science fiction turned reality (ES)</w:t>
        </w:r>
      </w:hyperlink>
    </w:p>
    <w:p w14:paraId="64EB5FFB" w14:textId="77777777" w:rsidR="00AD10D5" w:rsidRPr="00AD10D5" w:rsidRDefault="00F044DC" w:rsidP="00C53914">
      <w:pPr>
        <w:numPr>
          <w:ilvl w:val="0"/>
          <w:numId w:val="8"/>
        </w:numPr>
        <w:shd w:val="clear" w:color="auto" w:fill="FFFFFF"/>
        <w:spacing w:before="100" w:beforeAutospacing="1" w:after="100" w:afterAutospacing="1"/>
        <w:rPr>
          <w:rFonts w:cs="Tahoma"/>
          <w:color w:val="333333"/>
        </w:rPr>
      </w:pPr>
      <w:hyperlink r:id="rId44" w:tgtFrame="_blank" w:history="1">
        <w:r w:rsidR="00AD10D5" w:rsidRPr="00AD10D5">
          <w:rPr>
            <w:rStyle w:val="Hyperlink"/>
            <w:rFonts w:cs="Tahoma"/>
            <w:color w:val="61A984"/>
          </w:rPr>
          <w:t>Inspirational ideas: Combatting weeds with non-chemical alternatives (PT)</w:t>
        </w:r>
      </w:hyperlink>
    </w:p>
    <w:p w14:paraId="34CE0E54" w14:textId="77777777" w:rsidR="00AD10D5" w:rsidRPr="00AD10D5" w:rsidRDefault="00F044DC" w:rsidP="00C53914">
      <w:pPr>
        <w:numPr>
          <w:ilvl w:val="0"/>
          <w:numId w:val="8"/>
        </w:numPr>
        <w:shd w:val="clear" w:color="auto" w:fill="FFFFFF"/>
        <w:spacing w:before="100" w:beforeAutospacing="1" w:after="100" w:afterAutospacing="1"/>
        <w:rPr>
          <w:rFonts w:cs="Tahoma"/>
          <w:color w:val="333333"/>
        </w:rPr>
      </w:pPr>
      <w:hyperlink r:id="rId45" w:tgtFrame="_blank" w:history="1">
        <w:r w:rsidR="00AD10D5" w:rsidRPr="00AD10D5">
          <w:rPr>
            <w:rStyle w:val="Hyperlink"/>
            <w:rFonts w:cs="Tahoma"/>
            <w:color w:val="61A984"/>
          </w:rPr>
          <w:t>Inspirational ideas: A mobile app to monitor pests and diseases in Umbria, Italy (IT)</w:t>
        </w:r>
      </w:hyperlink>
    </w:p>
    <w:p w14:paraId="284D8634" w14:textId="0019EF49" w:rsidR="00F96A82" w:rsidRDefault="00F96A82" w:rsidP="00F96A82">
      <w:pPr>
        <w:pStyle w:val="Heading2"/>
      </w:pPr>
      <w:r w:rsidRPr="00AB7D55">
        <w:t>Horizon 2020 multi-actor projects working on</w:t>
      </w:r>
      <w:r>
        <w:t xml:space="preserve"> </w:t>
      </w:r>
      <w:r w:rsidR="00AC2E9D">
        <w:t>pest</w:t>
      </w:r>
      <w:r>
        <w:t xml:space="preserve"> management</w:t>
      </w:r>
    </w:p>
    <w:p w14:paraId="519DB295" w14:textId="494F6C80" w:rsidR="00AC2E9D" w:rsidRPr="009F680A" w:rsidRDefault="00AC2E9D" w:rsidP="00C53914">
      <w:pPr>
        <w:pStyle w:val="Heading2"/>
        <w:numPr>
          <w:ilvl w:val="0"/>
          <w:numId w:val="6"/>
        </w:numPr>
        <w:rPr>
          <w:rStyle w:val="Strong"/>
          <w:rFonts w:ascii="Tahoma" w:eastAsiaTheme="minorHAnsi" w:hAnsi="Tahoma" w:cs="Tahoma"/>
          <w:b w:val="0"/>
          <w:color w:val="333333"/>
          <w:sz w:val="20"/>
          <w:szCs w:val="20"/>
        </w:rPr>
      </w:pPr>
      <w:r w:rsidRPr="00AD10D5">
        <w:rPr>
          <w:rStyle w:val="Strong"/>
          <w:rFonts w:ascii="Tahoma" w:eastAsiaTheme="minorHAnsi" w:hAnsi="Tahoma" w:cs="Tahoma"/>
          <w:bCs w:val="0"/>
          <w:color w:val="333333"/>
          <w:sz w:val="20"/>
          <w:szCs w:val="20"/>
        </w:rPr>
        <w:t>INNOSETA</w:t>
      </w:r>
      <w:r w:rsidRPr="009F680A">
        <w:rPr>
          <w:rStyle w:val="Strong"/>
          <w:rFonts w:ascii="Tahoma" w:eastAsiaTheme="minorHAnsi" w:hAnsi="Tahoma" w:cs="Tahoma"/>
          <w:b w:val="0"/>
          <w:color w:val="333333"/>
          <w:sz w:val="20"/>
          <w:szCs w:val="20"/>
        </w:rPr>
        <w:t xml:space="preserve"> - Accelerating Innovative practices for Spraying Equipment, Training and Advising in European agriculture through the mobilization of Agricultural Knowledge and Innovation Systems: </w:t>
      </w:r>
      <w:hyperlink r:id="rId46" w:history="1">
        <w:r w:rsidRPr="009F680A">
          <w:rPr>
            <w:rStyle w:val="Hyperlink"/>
            <w:rFonts w:eastAsiaTheme="minorHAnsi" w:cs="Tahoma"/>
            <w:b/>
            <w:sz w:val="20"/>
            <w:szCs w:val="20"/>
          </w:rPr>
          <w:t>website</w:t>
        </w:r>
      </w:hyperlink>
      <w:r w:rsidRPr="009F680A">
        <w:rPr>
          <w:rStyle w:val="Strong"/>
          <w:rFonts w:ascii="Tahoma" w:eastAsiaTheme="minorHAnsi" w:hAnsi="Tahoma" w:cs="Tahoma"/>
          <w:b w:val="0"/>
          <w:color w:val="333333"/>
          <w:sz w:val="20"/>
          <w:szCs w:val="20"/>
        </w:rPr>
        <w:t xml:space="preserve"> - </w:t>
      </w:r>
      <w:hyperlink r:id="rId47" w:history="1">
        <w:r w:rsidRPr="009F680A">
          <w:rPr>
            <w:rStyle w:val="Hyperlink"/>
            <w:rFonts w:eastAsiaTheme="minorHAnsi" w:cs="Tahoma"/>
            <w:b/>
            <w:sz w:val="20"/>
            <w:szCs w:val="20"/>
          </w:rPr>
          <w:t>CORDIS</w:t>
        </w:r>
      </w:hyperlink>
      <w:r w:rsidRPr="009F680A">
        <w:rPr>
          <w:rStyle w:val="Strong"/>
          <w:rFonts w:ascii="Tahoma" w:eastAsiaTheme="minorHAnsi" w:hAnsi="Tahoma" w:cs="Tahoma"/>
          <w:b w:val="0"/>
          <w:color w:val="333333"/>
          <w:sz w:val="20"/>
          <w:szCs w:val="20"/>
        </w:rPr>
        <w:t xml:space="preserve"> (05/2018-04/2021)</w:t>
      </w:r>
    </w:p>
    <w:p w14:paraId="29D8EC5A" w14:textId="070257F9" w:rsidR="00AC2E9D" w:rsidRPr="009F680A" w:rsidRDefault="00AC2E9D" w:rsidP="00C53914">
      <w:pPr>
        <w:pStyle w:val="Heading2"/>
        <w:numPr>
          <w:ilvl w:val="0"/>
          <w:numId w:val="6"/>
        </w:numPr>
        <w:rPr>
          <w:rStyle w:val="Strong"/>
          <w:rFonts w:ascii="Tahoma" w:eastAsiaTheme="minorHAnsi" w:hAnsi="Tahoma" w:cs="Tahoma"/>
          <w:b w:val="0"/>
          <w:color w:val="333333"/>
          <w:sz w:val="20"/>
          <w:szCs w:val="20"/>
        </w:rPr>
      </w:pPr>
      <w:r w:rsidRPr="00AD10D5">
        <w:rPr>
          <w:rStyle w:val="Strong"/>
          <w:rFonts w:ascii="Tahoma" w:eastAsiaTheme="minorHAnsi" w:hAnsi="Tahoma" w:cs="Tahoma"/>
          <w:bCs w:val="0"/>
          <w:color w:val="333333"/>
          <w:sz w:val="20"/>
          <w:szCs w:val="20"/>
        </w:rPr>
        <w:t>IWMPRAISE</w:t>
      </w:r>
      <w:r w:rsidRPr="009F680A">
        <w:rPr>
          <w:rStyle w:val="Strong"/>
          <w:rFonts w:ascii="Tahoma" w:eastAsiaTheme="minorHAnsi" w:hAnsi="Tahoma" w:cs="Tahoma"/>
          <w:b w:val="0"/>
          <w:color w:val="333333"/>
          <w:sz w:val="20"/>
          <w:szCs w:val="20"/>
        </w:rPr>
        <w:t xml:space="preserve"> - Integrated Weed Management: </w:t>
      </w:r>
      <w:proofErr w:type="spellStart"/>
      <w:r w:rsidRPr="009F680A">
        <w:rPr>
          <w:rStyle w:val="Strong"/>
          <w:rFonts w:ascii="Tahoma" w:eastAsiaTheme="minorHAnsi" w:hAnsi="Tahoma" w:cs="Tahoma"/>
          <w:b w:val="0"/>
          <w:color w:val="333333"/>
          <w:sz w:val="20"/>
          <w:szCs w:val="20"/>
        </w:rPr>
        <w:t>PRActical</w:t>
      </w:r>
      <w:proofErr w:type="spellEnd"/>
      <w:r w:rsidRPr="009F680A">
        <w:rPr>
          <w:rStyle w:val="Strong"/>
          <w:rFonts w:ascii="Tahoma" w:eastAsiaTheme="minorHAnsi" w:hAnsi="Tahoma" w:cs="Tahoma"/>
          <w:b w:val="0"/>
          <w:color w:val="333333"/>
          <w:sz w:val="20"/>
          <w:szCs w:val="20"/>
        </w:rPr>
        <w:t xml:space="preserve"> Implementation and Solutions for Europe: </w:t>
      </w:r>
      <w:hyperlink r:id="rId48" w:history="1">
        <w:r w:rsidRPr="009F680A">
          <w:rPr>
            <w:rStyle w:val="Hyperlink"/>
            <w:rFonts w:eastAsiaTheme="minorHAnsi" w:cs="Tahoma"/>
            <w:b/>
            <w:sz w:val="20"/>
            <w:szCs w:val="20"/>
          </w:rPr>
          <w:t>website</w:t>
        </w:r>
      </w:hyperlink>
      <w:r w:rsidRPr="009F680A">
        <w:rPr>
          <w:rStyle w:val="Strong"/>
          <w:rFonts w:ascii="Tahoma" w:eastAsiaTheme="minorHAnsi" w:hAnsi="Tahoma" w:cs="Tahoma"/>
          <w:b w:val="0"/>
          <w:color w:val="333333"/>
          <w:sz w:val="20"/>
          <w:szCs w:val="20"/>
        </w:rPr>
        <w:t xml:space="preserve"> - </w:t>
      </w:r>
      <w:hyperlink r:id="rId49" w:history="1">
        <w:r w:rsidRPr="009F680A">
          <w:rPr>
            <w:rStyle w:val="Hyperlink"/>
            <w:rFonts w:eastAsiaTheme="minorHAnsi" w:cs="Tahoma"/>
            <w:b/>
            <w:sz w:val="20"/>
            <w:szCs w:val="20"/>
          </w:rPr>
          <w:t>CORDIS</w:t>
        </w:r>
      </w:hyperlink>
      <w:r w:rsidRPr="009F680A">
        <w:rPr>
          <w:rStyle w:val="Strong"/>
          <w:rFonts w:ascii="Tahoma" w:eastAsiaTheme="minorHAnsi" w:hAnsi="Tahoma" w:cs="Tahoma"/>
          <w:b w:val="0"/>
          <w:color w:val="333333"/>
          <w:sz w:val="20"/>
          <w:szCs w:val="20"/>
        </w:rPr>
        <w:t xml:space="preserve"> (06/2017-05/2022)</w:t>
      </w:r>
    </w:p>
    <w:p w14:paraId="32A06A9A" w14:textId="0F09CF8A" w:rsidR="00AC2E9D" w:rsidRPr="009F680A" w:rsidRDefault="00AC2E9D" w:rsidP="00C53914">
      <w:pPr>
        <w:pStyle w:val="ListParagraph"/>
        <w:numPr>
          <w:ilvl w:val="0"/>
          <w:numId w:val="6"/>
        </w:numPr>
        <w:shd w:val="clear" w:color="auto" w:fill="FFFFFF"/>
        <w:spacing w:before="100" w:beforeAutospacing="1" w:after="100" w:afterAutospacing="1"/>
        <w:ind w:right="423"/>
        <w:jc w:val="both"/>
        <w:rPr>
          <w:rStyle w:val="Strong"/>
          <w:rFonts w:ascii="Tahoma" w:hAnsi="Tahoma" w:cs="Tahoma"/>
          <w:color w:val="333333"/>
          <w:sz w:val="20"/>
        </w:rPr>
      </w:pPr>
      <w:r w:rsidRPr="00AD10D5">
        <w:rPr>
          <w:rStyle w:val="Strong"/>
          <w:rFonts w:ascii="Tahoma" w:hAnsi="Tahoma" w:cs="Tahoma"/>
          <w:b/>
          <w:bCs w:val="0"/>
          <w:color w:val="333333"/>
          <w:sz w:val="20"/>
        </w:rPr>
        <w:t>EMPHASIS</w:t>
      </w:r>
      <w:r w:rsidRPr="009F680A">
        <w:rPr>
          <w:rStyle w:val="Strong"/>
          <w:rFonts w:ascii="Tahoma" w:hAnsi="Tahoma" w:cs="Tahoma"/>
          <w:color w:val="333333"/>
          <w:sz w:val="20"/>
        </w:rPr>
        <w:t xml:space="preserve"> - Effective Management of Pests and Harmful Alien Species -Integrated Solutions: </w:t>
      </w:r>
      <w:hyperlink r:id="rId50" w:history="1">
        <w:r w:rsidRPr="009F680A">
          <w:rPr>
            <w:rStyle w:val="Hyperlink"/>
            <w:rFonts w:cs="Tahoma"/>
          </w:rPr>
          <w:t>website</w:t>
        </w:r>
      </w:hyperlink>
      <w:r w:rsidRPr="009F680A">
        <w:rPr>
          <w:rStyle w:val="Strong"/>
          <w:rFonts w:ascii="Tahoma" w:hAnsi="Tahoma" w:cs="Tahoma"/>
          <w:color w:val="333333"/>
          <w:sz w:val="20"/>
        </w:rPr>
        <w:t xml:space="preserve"> - </w:t>
      </w:r>
      <w:hyperlink r:id="rId51" w:history="1">
        <w:r w:rsidRPr="009F680A">
          <w:rPr>
            <w:rStyle w:val="Hyperlink"/>
            <w:rFonts w:cs="Tahoma"/>
          </w:rPr>
          <w:t>CORDIS</w:t>
        </w:r>
      </w:hyperlink>
      <w:r w:rsidRPr="009F680A">
        <w:rPr>
          <w:rStyle w:val="Strong"/>
          <w:rFonts w:ascii="Tahoma" w:hAnsi="Tahoma" w:cs="Tahoma"/>
          <w:color w:val="333333"/>
          <w:sz w:val="20"/>
        </w:rPr>
        <w:t xml:space="preserve"> (03/2015-02/2019)</w:t>
      </w:r>
    </w:p>
    <w:p w14:paraId="0805222E" w14:textId="77777777" w:rsidR="009F680A" w:rsidRPr="009F680A" w:rsidRDefault="009F680A" w:rsidP="00C53914">
      <w:pPr>
        <w:numPr>
          <w:ilvl w:val="0"/>
          <w:numId w:val="6"/>
        </w:numPr>
        <w:spacing w:before="100" w:beforeAutospacing="1" w:after="100" w:afterAutospacing="1"/>
        <w:rPr>
          <w:rFonts w:cs="Tahoma"/>
          <w:color w:val="333333"/>
          <w:lang w:val="en-IE"/>
        </w:rPr>
      </w:pPr>
      <w:proofErr w:type="spellStart"/>
      <w:r w:rsidRPr="00AD10D5">
        <w:rPr>
          <w:rStyle w:val="Strong"/>
          <w:rFonts w:ascii="Tahoma" w:hAnsi="Tahoma" w:cs="Tahoma"/>
          <w:b/>
          <w:bCs w:val="0"/>
          <w:color w:val="333333"/>
          <w:sz w:val="20"/>
          <w:lang w:val="en-IE"/>
        </w:rPr>
        <w:t>nEUROSTRESSPEP</w:t>
      </w:r>
      <w:proofErr w:type="spellEnd"/>
      <w:r w:rsidRPr="00AD10D5">
        <w:rPr>
          <w:rFonts w:cs="Tahoma"/>
          <w:b/>
          <w:bCs/>
          <w:color w:val="333333"/>
          <w:lang w:val="en-IE"/>
        </w:rPr>
        <w:t> </w:t>
      </w:r>
      <w:r w:rsidRPr="009F680A">
        <w:rPr>
          <w:rFonts w:cs="Tahoma"/>
          <w:color w:val="333333"/>
          <w:lang w:val="en-IE"/>
        </w:rPr>
        <w:t>- Novel biocontrol agents for insect pests from neuroendocrinology: </w:t>
      </w:r>
      <w:hyperlink r:id="rId52" w:tgtFrame="_blank" w:tooltip="website" w:history="1">
        <w:r w:rsidRPr="009F680A">
          <w:rPr>
            <w:rStyle w:val="Hyperlink"/>
            <w:rFonts w:cs="Tahoma"/>
            <w:color w:val="61A984"/>
            <w:lang w:val="en-IE"/>
          </w:rPr>
          <w:t>website</w:t>
        </w:r>
      </w:hyperlink>
      <w:r w:rsidRPr="009F680A">
        <w:rPr>
          <w:rFonts w:cs="Tahoma"/>
          <w:color w:val="333333"/>
          <w:lang w:val="en-IE"/>
        </w:rPr>
        <w:t> - </w:t>
      </w:r>
      <w:hyperlink r:id="rId53" w:tgtFrame="_blank" w:tooltip="CORDIS" w:history="1">
        <w:r w:rsidRPr="009F680A">
          <w:rPr>
            <w:rStyle w:val="Hyperlink"/>
            <w:rFonts w:cs="Tahoma"/>
            <w:color w:val="61A984"/>
            <w:lang w:val="en-IE"/>
          </w:rPr>
          <w:t>CORDIS</w:t>
        </w:r>
      </w:hyperlink>
      <w:r w:rsidRPr="009F680A">
        <w:rPr>
          <w:rFonts w:cs="Tahoma"/>
          <w:color w:val="333333"/>
          <w:lang w:val="en-IE"/>
        </w:rPr>
        <w:t> (06/2015-05/2019)</w:t>
      </w:r>
    </w:p>
    <w:p w14:paraId="3C6E0615" w14:textId="77777777" w:rsidR="009F680A" w:rsidRPr="009F680A" w:rsidRDefault="009F680A" w:rsidP="00C53914">
      <w:pPr>
        <w:numPr>
          <w:ilvl w:val="0"/>
          <w:numId w:val="6"/>
        </w:numPr>
        <w:spacing w:before="100" w:beforeAutospacing="1" w:after="100" w:afterAutospacing="1"/>
        <w:rPr>
          <w:rFonts w:cs="Tahoma"/>
          <w:color w:val="333333"/>
          <w:lang w:val="en-IE"/>
        </w:rPr>
      </w:pPr>
      <w:r w:rsidRPr="00AD10D5">
        <w:rPr>
          <w:rStyle w:val="Strong"/>
          <w:rFonts w:ascii="Tahoma" w:hAnsi="Tahoma" w:cs="Tahoma"/>
          <w:b/>
          <w:bCs w:val="0"/>
          <w:color w:val="333333"/>
          <w:sz w:val="20"/>
          <w:lang w:val="en-IE"/>
        </w:rPr>
        <w:t>VIROPLANT</w:t>
      </w:r>
      <w:r w:rsidRPr="009F680A">
        <w:rPr>
          <w:rStyle w:val="Strong"/>
          <w:rFonts w:ascii="Tahoma" w:hAnsi="Tahoma" w:cs="Tahoma"/>
          <w:color w:val="333333"/>
          <w:sz w:val="20"/>
          <w:lang w:val="en-IE"/>
        </w:rPr>
        <w:t> </w:t>
      </w:r>
      <w:r w:rsidRPr="009F680A">
        <w:rPr>
          <w:rFonts w:cs="Tahoma"/>
          <w:color w:val="333333"/>
          <w:lang w:val="en-IE"/>
        </w:rPr>
        <w:t xml:space="preserve">- </w:t>
      </w:r>
      <w:proofErr w:type="spellStart"/>
      <w:r w:rsidRPr="009F680A">
        <w:rPr>
          <w:rFonts w:cs="Tahoma"/>
          <w:color w:val="333333"/>
          <w:lang w:val="en-IE"/>
        </w:rPr>
        <w:t>Virome</w:t>
      </w:r>
      <w:proofErr w:type="spellEnd"/>
      <w:r w:rsidRPr="009F680A">
        <w:rPr>
          <w:rFonts w:cs="Tahoma"/>
          <w:color w:val="333333"/>
          <w:lang w:val="en-IE"/>
        </w:rPr>
        <w:t xml:space="preserve"> NGS analysis of pests and pathogens for plant protection: </w:t>
      </w:r>
      <w:hyperlink r:id="rId54" w:tgtFrame="_blank" w:history="1">
        <w:r w:rsidRPr="009F680A">
          <w:rPr>
            <w:rStyle w:val="Hyperlink"/>
            <w:rFonts w:cs="Tahoma"/>
            <w:color w:val="61A984"/>
            <w:lang w:val="en-IE"/>
          </w:rPr>
          <w:t>website</w:t>
        </w:r>
      </w:hyperlink>
      <w:r w:rsidRPr="009F680A">
        <w:rPr>
          <w:rFonts w:cs="Tahoma"/>
          <w:color w:val="333333"/>
          <w:lang w:val="en-IE"/>
        </w:rPr>
        <w:t> - </w:t>
      </w:r>
      <w:hyperlink r:id="rId55" w:tgtFrame="_blank" w:history="1">
        <w:r w:rsidRPr="009F680A">
          <w:rPr>
            <w:rStyle w:val="Hyperlink"/>
            <w:rFonts w:cs="Tahoma"/>
            <w:color w:val="61A984"/>
            <w:lang w:val="en-IE"/>
          </w:rPr>
          <w:t>CORDIS</w:t>
        </w:r>
      </w:hyperlink>
      <w:r w:rsidRPr="009F680A">
        <w:rPr>
          <w:rFonts w:cs="Tahoma"/>
          <w:color w:val="333333"/>
          <w:lang w:val="en-IE"/>
        </w:rPr>
        <w:t> (05/2018-04/2021)</w:t>
      </w:r>
    </w:p>
    <w:p w14:paraId="78DC1A41" w14:textId="77777777" w:rsidR="009F680A" w:rsidRPr="009F680A" w:rsidRDefault="009F680A" w:rsidP="00C53914">
      <w:pPr>
        <w:numPr>
          <w:ilvl w:val="0"/>
          <w:numId w:val="6"/>
        </w:numPr>
        <w:spacing w:before="100" w:beforeAutospacing="1" w:after="100" w:afterAutospacing="1"/>
        <w:rPr>
          <w:rFonts w:cs="Tahoma"/>
          <w:color w:val="333333"/>
          <w:lang w:val="en-IE"/>
        </w:rPr>
      </w:pPr>
      <w:r w:rsidRPr="009F680A">
        <w:rPr>
          <w:rFonts w:cs="Tahoma"/>
          <w:b/>
          <w:bCs/>
          <w:color w:val="333333"/>
          <w:lang w:val="en"/>
        </w:rPr>
        <w:t>FF-IPM </w:t>
      </w:r>
      <w:r w:rsidRPr="009F680A">
        <w:rPr>
          <w:rFonts w:cs="Tahoma"/>
          <w:color w:val="333333"/>
          <w:lang w:val="en"/>
        </w:rPr>
        <w:t>- In-silico boosted, pest prevention and off-season focused IPM against new and emerging fruit flies ('</w:t>
      </w:r>
      <w:proofErr w:type="spellStart"/>
      <w:r w:rsidRPr="009F680A">
        <w:rPr>
          <w:rFonts w:cs="Tahoma"/>
          <w:color w:val="333333"/>
          <w:lang w:val="en"/>
        </w:rPr>
        <w:t>OFF-Season</w:t>
      </w:r>
      <w:proofErr w:type="spellEnd"/>
      <w:r w:rsidRPr="009F680A">
        <w:rPr>
          <w:rFonts w:cs="Tahoma"/>
          <w:color w:val="333333"/>
          <w:lang w:val="en"/>
        </w:rPr>
        <w:t>' FF-IPM): </w:t>
      </w:r>
      <w:hyperlink r:id="rId56" w:tgtFrame="_blank" w:history="1">
        <w:r w:rsidRPr="009F680A">
          <w:rPr>
            <w:rStyle w:val="Hyperlink"/>
            <w:rFonts w:cs="Tahoma"/>
            <w:color w:val="61A984"/>
            <w:lang w:val="en"/>
          </w:rPr>
          <w:t>website</w:t>
        </w:r>
      </w:hyperlink>
      <w:r w:rsidRPr="009F680A">
        <w:rPr>
          <w:rFonts w:cs="Tahoma"/>
          <w:color w:val="333333"/>
          <w:lang w:val="en"/>
        </w:rPr>
        <w:t> - </w:t>
      </w:r>
      <w:hyperlink r:id="rId57" w:tgtFrame="_blank" w:history="1">
        <w:r w:rsidRPr="009F680A">
          <w:rPr>
            <w:rStyle w:val="Hyperlink"/>
            <w:rFonts w:cs="Tahoma"/>
            <w:color w:val="61A984"/>
            <w:lang w:val="en"/>
          </w:rPr>
          <w:t>CORDIS</w:t>
        </w:r>
      </w:hyperlink>
      <w:r w:rsidRPr="009F680A">
        <w:rPr>
          <w:rFonts w:cs="Tahoma"/>
          <w:color w:val="333333"/>
          <w:lang w:val="en"/>
        </w:rPr>
        <w:t> (09/2019-08/2023)</w:t>
      </w:r>
    </w:p>
    <w:p w14:paraId="2EE8204F" w14:textId="77777777" w:rsidR="009F680A" w:rsidRPr="009F680A" w:rsidRDefault="009F680A" w:rsidP="00C53914">
      <w:pPr>
        <w:numPr>
          <w:ilvl w:val="0"/>
          <w:numId w:val="6"/>
        </w:numPr>
        <w:spacing w:before="100" w:beforeAutospacing="1" w:after="100" w:afterAutospacing="1"/>
        <w:rPr>
          <w:rFonts w:cs="Tahoma"/>
          <w:color w:val="333333"/>
          <w:lang w:val="en-IE"/>
        </w:rPr>
      </w:pPr>
      <w:r w:rsidRPr="009F680A">
        <w:rPr>
          <w:rFonts w:cs="Tahoma"/>
          <w:b/>
          <w:bCs/>
          <w:color w:val="333333"/>
          <w:lang w:val="en"/>
        </w:rPr>
        <w:t>PRE-HLB</w:t>
      </w:r>
      <w:r w:rsidRPr="009F680A">
        <w:rPr>
          <w:rFonts w:cs="Tahoma"/>
          <w:color w:val="333333"/>
          <w:lang w:val="en"/>
        </w:rPr>
        <w:t>- PREVENTING HLB EPIDEMICS FOR ENSURING CITRUS SURVIVAL IN EUROPE: </w:t>
      </w:r>
      <w:hyperlink r:id="rId58" w:tgtFrame="_blank" w:history="1">
        <w:r w:rsidRPr="009F680A">
          <w:rPr>
            <w:rStyle w:val="Hyperlink"/>
            <w:rFonts w:cs="Tahoma"/>
            <w:color w:val="61A984"/>
            <w:lang w:val="en"/>
          </w:rPr>
          <w:t>CORDIS</w:t>
        </w:r>
      </w:hyperlink>
      <w:r w:rsidRPr="009F680A">
        <w:rPr>
          <w:rFonts w:cs="Tahoma"/>
          <w:color w:val="333333"/>
          <w:lang w:val="en"/>
        </w:rPr>
        <w:t> (06/2019-05/2023)</w:t>
      </w:r>
    </w:p>
    <w:p w14:paraId="6FCB4A41" w14:textId="33E1B114" w:rsidR="009F680A" w:rsidRDefault="009F680A" w:rsidP="00C53914">
      <w:pPr>
        <w:numPr>
          <w:ilvl w:val="0"/>
          <w:numId w:val="6"/>
        </w:numPr>
        <w:spacing w:before="100" w:beforeAutospacing="1" w:after="100" w:afterAutospacing="1"/>
        <w:rPr>
          <w:rFonts w:cs="Tahoma"/>
          <w:color w:val="333333"/>
          <w:lang w:val="en-IE"/>
        </w:rPr>
      </w:pPr>
      <w:proofErr w:type="spellStart"/>
      <w:r w:rsidRPr="009F680A">
        <w:rPr>
          <w:rFonts w:cs="Tahoma"/>
          <w:b/>
          <w:bCs/>
          <w:color w:val="333333"/>
          <w:lang w:val="en-IE"/>
        </w:rPr>
        <w:t>PestNu</w:t>
      </w:r>
      <w:proofErr w:type="spellEnd"/>
      <w:r w:rsidRPr="009F680A">
        <w:rPr>
          <w:rFonts w:cs="Tahoma"/>
          <w:b/>
          <w:bCs/>
          <w:color w:val="333333"/>
          <w:lang w:val="en-IE"/>
        </w:rPr>
        <w:t xml:space="preserve"> - </w:t>
      </w:r>
      <w:r w:rsidRPr="009F680A">
        <w:rPr>
          <w:rFonts w:cs="Tahoma"/>
          <w:color w:val="333333"/>
          <w:lang w:val="en-IE"/>
        </w:rPr>
        <w:t xml:space="preserve">Field -testing and demonstration of digital and space based technologies with  </w:t>
      </w:r>
      <w:proofErr w:type="spellStart"/>
      <w:r w:rsidRPr="009F680A">
        <w:rPr>
          <w:rFonts w:cs="Tahoma"/>
          <w:color w:val="333333"/>
          <w:lang w:val="en-IE"/>
        </w:rPr>
        <w:t>agro</w:t>
      </w:r>
      <w:proofErr w:type="spellEnd"/>
      <w:r w:rsidRPr="009F680A">
        <w:rPr>
          <w:rFonts w:cs="Tahoma"/>
          <w:color w:val="333333"/>
          <w:lang w:val="en-IE"/>
        </w:rPr>
        <w:t xml:space="preserve">-ecological and organic practices in systemic innovation: </w:t>
      </w:r>
      <w:hyperlink r:id="rId59" w:history="1">
        <w:r w:rsidRPr="009F680A">
          <w:rPr>
            <w:rStyle w:val="Hyperlink"/>
            <w:rFonts w:cs="Tahoma"/>
            <w:lang w:val="en-IE"/>
          </w:rPr>
          <w:t>website</w:t>
        </w:r>
      </w:hyperlink>
      <w:r w:rsidRPr="009F680A">
        <w:rPr>
          <w:rFonts w:cs="Tahoma"/>
          <w:color w:val="333333"/>
          <w:lang w:val="en-IE"/>
        </w:rPr>
        <w:t xml:space="preserve"> – </w:t>
      </w:r>
      <w:hyperlink r:id="rId60" w:history="1">
        <w:r w:rsidRPr="009F680A">
          <w:rPr>
            <w:rStyle w:val="Hyperlink"/>
            <w:rFonts w:cs="Tahoma"/>
            <w:lang w:val="en-IE"/>
          </w:rPr>
          <w:t>CORDIS</w:t>
        </w:r>
      </w:hyperlink>
      <w:r w:rsidRPr="009F680A">
        <w:rPr>
          <w:rFonts w:cs="Tahoma"/>
          <w:color w:val="333333"/>
          <w:lang w:val="en-IE"/>
        </w:rPr>
        <w:t xml:space="preserve"> (01/10/2021-30/09/2024)</w:t>
      </w:r>
    </w:p>
    <w:p w14:paraId="745315B1" w14:textId="303DB2A9" w:rsidR="00FA5918" w:rsidRPr="009F680A" w:rsidRDefault="00FA5918" w:rsidP="00C53914">
      <w:pPr>
        <w:numPr>
          <w:ilvl w:val="0"/>
          <w:numId w:val="6"/>
        </w:numPr>
        <w:spacing w:before="100" w:beforeAutospacing="1" w:after="100" w:afterAutospacing="1"/>
        <w:rPr>
          <w:rFonts w:cs="Tahoma"/>
          <w:color w:val="333333"/>
          <w:lang w:val="en-IE"/>
        </w:rPr>
      </w:pPr>
      <w:r>
        <w:rPr>
          <w:rFonts w:cs="Tahoma"/>
          <w:b/>
          <w:bCs/>
          <w:color w:val="333333"/>
          <w:lang w:val="en-IE"/>
        </w:rPr>
        <w:t xml:space="preserve">EUFRUIT </w:t>
      </w:r>
      <w:r w:rsidRPr="00B55619">
        <w:rPr>
          <w:rFonts w:cs="Tahoma"/>
          <w:color w:val="333333"/>
          <w:lang w:val="en-IE"/>
        </w:rPr>
        <w:t>–</w:t>
      </w:r>
      <w:r w:rsidRPr="00FA5918">
        <w:rPr>
          <w:rFonts w:cs="Tahoma"/>
          <w:color w:val="333333"/>
          <w:lang w:val="en-IE"/>
        </w:rPr>
        <w:t xml:space="preserve"> </w:t>
      </w:r>
      <w:r w:rsidRPr="00B55619">
        <w:rPr>
          <w:rFonts w:cs="Tahoma"/>
          <w:color w:val="333333"/>
          <w:lang w:val="en-IE"/>
        </w:rPr>
        <w:t>the European Fruit Network</w:t>
      </w:r>
      <w:r w:rsidR="005C0FA2">
        <w:rPr>
          <w:rFonts w:cs="Tahoma"/>
          <w:color w:val="333333"/>
          <w:lang w:val="en-IE"/>
        </w:rPr>
        <w:t xml:space="preserve">: </w:t>
      </w:r>
      <w:hyperlink r:id="rId61" w:history="1">
        <w:r w:rsidR="005C0FA2" w:rsidRPr="005C0FA2">
          <w:rPr>
            <w:rStyle w:val="Hyperlink"/>
            <w:rFonts w:cs="Tahoma"/>
            <w:lang w:val="en-IE"/>
          </w:rPr>
          <w:t>website</w:t>
        </w:r>
      </w:hyperlink>
      <w:r w:rsidR="005C0FA2">
        <w:rPr>
          <w:rFonts w:cs="Tahoma"/>
          <w:color w:val="333333"/>
          <w:lang w:val="en-IE"/>
        </w:rPr>
        <w:t xml:space="preserve"> – </w:t>
      </w:r>
      <w:hyperlink r:id="rId62" w:history="1">
        <w:r w:rsidR="005C0FA2" w:rsidRPr="00B55619">
          <w:rPr>
            <w:rStyle w:val="Hyperlink"/>
            <w:rFonts w:cs="Tahoma"/>
            <w:lang w:val="en-IE"/>
          </w:rPr>
          <w:t>CORDIS</w:t>
        </w:r>
      </w:hyperlink>
      <w:r w:rsidR="005C0FA2">
        <w:rPr>
          <w:rFonts w:cs="Tahoma"/>
          <w:color w:val="333333"/>
          <w:lang w:val="en-IE"/>
        </w:rPr>
        <w:t xml:space="preserve"> (01/03/2016 – 28/02/2019)</w:t>
      </w:r>
    </w:p>
    <w:p w14:paraId="066B9E81" w14:textId="136B53A0" w:rsidR="009F680A" w:rsidRPr="009F680A" w:rsidRDefault="009F680A" w:rsidP="009F680A">
      <w:pPr>
        <w:shd w:val="clear" w:color="auto" w:fill="FFFFFF"/>
        <w:spacing w:before="100" w:beforeAutospacing="1" w:after="100" w:afterAutospacing="1"/>
        <w:ind w:right="423"/>
        <w:jc w:val="both"/>
        <w:rPr>
          <w:rStyle w:val="Strong"/>
          <w:rFonts w:ascii="Tahoma" w:hAnsi="Tahoma" w:cs="Tahoma"/>
          <w:color w:val="333333"/>
          <w:sz w:val="20"/>
        </w:rPr>
      </w:pPr>
      <w:r>
        <w:rPr>
          <w:rStyle w:val="Strong"/>
          <w:rFonts w:ascii="Tahoma" w:hAnsi="Tahoma" w:cs="Tahoma"/>
          <w:color w:val="333333"/>
          <w:sz w:val="20"/>
        </w:rPr>
        <w:t xml:space="preserve">More Horizon projects working on pest management are available at the </w:t>
      </w:r>
      <w:hyperlink r:id="rId63" w:history="1">
        <w:r w:rsidRPr="00475234">
          <w:rPr>
            <w:rStyle w:val="Hyperlink"/>
            <w:rFonts w:cs="Tahoma"/>
          </w:rPr>
          <w:t>EIP-AGRI website.</w:t>
        </w:r>
      </w:hyperlink>
      <w:r>
        <w:rPr>
          <w:rStyle w:val="Strong"/>
          <w:rFonts w:ascii="Tahoma" w:hAnsi="Tahoma" w:cs="Tahoma"/>
          <w:color w:val="333333"/>
          <w:sz w:val="20"/>
        </w:rPr>
        <w:t xml:space="preserve"> </w:t>
      </w:r>
    </w:p>
    <w:p w14:paraId="740832A5" w14:textId="6D60B8DA" w:rsidR="00F96A82" w:rsidRPr="00424CF2" w:rsidRDefault="00F044DC" w:rsidP="00AC2E9D">
      <w:pPr>
        <w:shd w:val="clear" w:color="auto" w:fill="FFFFFF"/>
        <w:spacing w:before="100" w:beforeAutospacing="1" w:after="100" w:afterAutospacing="1"/>
        <w:ind w:right="423"/>
        <w:jc w:val="both"/>
        <w:rPr>
          <w:sz w:val="16"/>
          <w:szCs w:val="16"/>
        </w:rPr>
      </w:pPr>
      <w:hyperlink r:id="rId64" w:history="1">
        <w:r w:rsidR="00F96A82" w:rsidRPr="00424CF2">
          <w:rPr>
            <w:rStyle w:val="Hyperlink"/>
            <w:sz w:val="16"/>
            <w:szCs w:val="16"/>
          </w:rPr>
          <w:t>Multi-actor projects</w:t>
        </w:r>
      </w:hyperlink>
      <w:r w:rsidR="00F96A82" w:rsidRPr="00424CF2">
        <w:rPr>
          <w:sz w:val="16"/>
          <w:szCs w:val="16"/>
        </w:rPr>
        <w:t xml:space="preserve"> are projects in which end users and multipliers of research results such as farmers and farmers’ groups, advisers, enterprises and others, are closely cooperating throughout the whole research project period. </w:t>
      </w:r>
    </w:p>
    <w:p w14:paraId="798BD4EE" w14:textId="77777777" w:rsidR="00F96A82" w:rsidRPr="00AB7D55" w:rsidRDefault="00F044DC" w:rsidP="00F96A82">
      <w:pPr>
        <w:ind w:right="423"/>
        <w:jc w:val="both"/>
        <w:rPr>
          <w:rFonts w:cs="Tahoma"/>
          <w:b/>
          <w:color w:val="61A984" w:themeColor="accent1"/>
          <w:sz w:val="16"/>
          <w:szCs w:val="16"/>
          <w:lang w:val="en-US"/>
        </w:rPr>
      </w:pPr>
      <w:hyperlink r:id="rId65" w:history="1">
        <w:r w:rsidR="00F96A82" w:rsidRPr="00AB7D55">
          <w:rPr>
            <w:rStyle w:val="Hyperlink"/>
            <w:sz w:val="16"/>
            <w:szCs w:val="16"/>
          </w:rPr>
          <w:t>Thematic networks</w:t>
        </w:r>
      </w:hyperlink>
      <w:r w:rsidR="00F96A82" w:rsidRPr="00AB7D55">
        <w:rPr>
          <w:sz w:val="16"/>
          <w:szCs w:val="16"/>
        </w:rPr>
        <w:t xml:space="preserve"> are multi-actor projects which collect existing knowledge and best practices on a given theme to make it available in easily understandable formats for end-users such as farmers, foresters, advisers etc.</w:t>
      </w:r>
    </w:p>
    <w:p w14:paraId="0474AB5F" w14:textId="77777777" w:rsidR="00F96A82" w:rsidRPr="00B67201" w:rsidRDefault="00F96A82" w:rsidP="00F96A82">
      <w:pPr>
        <w:rPr>
          <w:lang w:val="en-US"/>
        </w:rPr>
      </w:pPr>
    </w:p>
    <w:p w14:paraId="0ADF0733" w14:textId="4B6CC38E" w:rsidR="00F96A82" w:rsidRDefault="00F96A82" w:rsidP="00F96A82">
      <w:pPr>
        <w:pStyle w:val="Heading2"/>
      </w:pPr>
      <w:r>
        <w:t xml:space="preserve">Operational Groups working on </w:t>
      </w:r>
      <w:r w:rsidR="00475234">
        <w:t>pest</w:t>
      </w:r>
      <w:r>
        <w:t xml:space="preserve"> management</w:t>
      </w:r>
    </w:p>
    <w:p w14:paraId="2923DF09" w14:textId="1A838615" w:rsidR="00F96A82" w:rsidRPr="00DE1C1D" w:rsidRDefault="008A4EF4" w:rsidP="00F96A82">
      <w:pPr>
        <w:rPr>
          <w:rStyle w:val="Hyperlink"/>
        </w:rPr>
      </w:pPr>
      <w:r w:rsidRPr="00DE1C1D">
        <w:rPr>
          <w:b/>
        </w:rPr>
        <w:fldChar w:fldCharType="begin"/>
      </w:r>
      <w:r w:rsidR="00B55619" w:rsidRPr="00DE1C1D">
        <w:rPr>
          <w:b/>
        </w:rPr>
        <w:instrText>HYPERLINK "https://ec.europa.eu/eip/agriculture/en/eip-agri-projects/projects/operational-groups?search_api_views_fulltext_op=OR&amp;search_api_views_fulltext=&amp;field_core_keywords%5B%5D=458&amp;field_core_keywords%5B%5D=261&amp;field_core_keywords%5B%5D=281&amp;field_core_keywords%5B%5D=1062&amp;field_core_keywords%5B%5D=1117"</w:instrText>
      </w:r>
      <w:r w:rsidRPr="00DE1C1D">
        <w:rPr>
          <w:b/>
        </w:rPr>
        <w:fldChar w:fldCharType="separate"/>
      </w:r>
    </w:p>
    <w:p w14:paraId="603015E3" w14:textId="25D6799A" w:rsidR="00F96A82" w:rsidRPr="00DE1C1D" w:rsidRDefault="00B55619" w:rsidP="00F96A82">
      <w:r w:rsidRPr="00DE1C1D">
        <w:rPr>
          <w:rStyle w:val="Hyperlink"/>
        </w:rPr>
        <w:t xml:space="preserve">414 </w:t>
      </w:r>
      <w:r w:rsidR="00F96A82" w:rsidRPr="00DE1C1D">
        <w:rPr>
          <w:rStyle w:val="Hyperlink"/>
        </w:rPr>
        <w:t xml:space="preserve">Operational Groups working on </w:t>
      </w:r>
      <w:r w:rsidR="00475234" w:rsidRPr="00DE1C1D">
        <w:rPr>
          <w:rStyle w:val="Hyperlink"/>
        </w:rPr>
        <w:t>pest</w:t>
      </w:r>
      <w:r w:rsidR="00F96A82" w:rsidRPr="00DE1C1D">
        <w:rPr>
          <w:rStyle w:val="Hyperlink"/>
        </w:rPr>
        <w:t xml:space="preserve"> management</w:t>
      </w:r>
      <w:r w:rsidR="008A4EF4" w:rsidRPr="00DE1C1D">
        <w:rPr>
          <w:b/>
        </w:rPr>
        <w:fldChar w:fldCharType="end"/>
      </w:r>
      <w:r w:rsidR="00F96A82" w:rsidRPr="00DE1C1D">
        <w:rPr>
          <w:b/>
        </w:rPr>
        <w:t xml:space="preserve"> </w:t>
      </w:r>
      <w:r w:rsidR="00F96A82" w:rsidRPr="00DE1C1D">
        <w:t xml:space="preserve">are available in the EIP-AGRI Operational Groups database (update </w:t>
      </w:r>
      <w:r w:rsidR="00475234" w:rsidRPr="00DE1C1D">
        <w:t>June</w:t>
      </w:r>
      <w:r w:rsidR="00F96A82" w:rsidRPr="00DE1C1D">
        <w:t xml:space="preserve"> 2022)</w:t>
      </w:r>
    </w:p>
    <w:p w14:paraId="2FC49975" w14:textId="77777777" w:rsidR="00F96A82" w:rsidRPr="00DE1C1D" w:rsidRDefault="00F96A82" w:rsidP="00F96A82"/>
    <w:p w14:paraId="73EBEE16" w14:textId="34FD7033" w:rsidR="00F96A82" w:rsidRPr="00DE1C1D" w:rsidRDefault="00F044DC" w:rsidP="00C53914">
      <w:pPr>
        <w:pStyle w:val="ListParagraph"/>
        <w:numPr>
          <w:ilvl w:val="0"/>
          <w:numId w:val="5"/>
        </w:numPr>
      </w:pPr>
      <w:hyperlink r:id="rId66" w:history="1">
        <w:r w:rsidR="00B55619" w:rsidRPr="00DE1C1D">
          <w:rPr>
            <w:rStyle w:val="Hyperlink"/>
          </w:rPr>
          <w:t>Austria</w:t>
        </w:r>
      </w:hyperlink>
      <w:r w:rsidR="00B55619" w:rsidRPr="00DE1C1D">
        <w:t>: 10</w:t>
      </w:r>
    </w:p>
    <w:p w14:paraId="79C61CD4" w14:textId="14B9E5EA" w:rsidR="00B55619" w:rsidRPr="00DE1C1D" w:rsidRDefault="00F044DC" w:rsidP="00C53914">
      <w:pPr>
        <w:pStyle w:val="ListParagraph"/>
        <w:numPr>
          <w:ilvl w:val="0"/>
          <w:numId w:val="5"/>
        </w:numPr>
      </w:pPr>
      <w:hyperlink r:id="rId67" w:history="1">
        <w:r w:rsidR="00B55619" w:rsidRPr="00DE1C1D">
          <w:rPr>
            <w:rStyle w:val="Hyperlink"/>
          </w:rPr>
          <w:t>Belgium</w:t>
        </w:r>
      </w:hyperlink>
      <w:r w:rsidR="00B55619" w:rsidRPr="00DE1C1D">
        <w:t>: 9</w:t>
      </w:r>
    </w:p>
    <w:p w14:paraId="3AB60E36" w14:textId="5F36A510" w:rsidR="00B55619" w:rsidRPr="00DE1C1D" w:rsidRDefault="00F044DC" w:rsidP="00C53914">
      <w:pPr>
        <w:pStyle w:val="ListParagraph"/>
        <w:numPr>
          <w:ilvl w:val="0"/>
          <w:numId w:val="5"/>
        </w:numPr>
      </w:pPr>
      <w:hyperlink r:id="rId68" w:history="1">
        <w:r w:rsidR="00B55619" w:rsidRPr="00DE1C1D">
          <w:rPr>
            <w:rStyle w:val="Hyperlink"/>
          </w:rPr>
          <w:t>Bulgaria</w:t>
        </w:r>
      </w:hyperlink>
      <w:r w:rsidR="00B55619" w:rsidRPr="00DE1C1D">
        <w:t>: 1</w:t>
      </w:r>
    </w:p>
    <w:p w14:paraId="4E67408A" w14:textId="2F740D66" w:rsidR="00B55619" w:rsidRPr="00DE1C1D" w:rsidRDefault="00F044DC" w:rsidP="00C53914">
      <w:pPr>
        <w:pStyle w:val="ListParagraph"/>
        <w:numPr>
          <w:ilvl w:val="0"/>
          <w:numId w:val="5"/>
        </w:numPr>
      </w:pPr>
      <w:hyperlink r:id="rId69" w:history="1">
        <w:r w:rsidR="00B55619" w:rsidRPr="00DE1C1D">
          <w:rPr>
            <w:rStyle w:val="Hyperlink"/>
          </w:rPr>
          <w:t>Croatia</w:t>
        </w:r>
      </w:hyperlink>
      <w:r w:rsidR="00B55619" w:rsidRPr="00DE1C1D">
        <w:t>: 2</w:t>
      </w:r>
    </w:p>
    <w:p w14:paraId="1232CD23" w14:textId="498062A1" w:rsidR="00FB358A" w:rsidRPr="00DE1C1D" w:rsidRDefault="00F044DC" w:rsidP="00C53914">
      <w:pPr>
        <w:pStyle w:val="ListParagraph"/>
        <w:numPr>
          <w:ilvl w:val="0"/>
          <w:numId w:val="5"/>
        </w:numPr>
      </w:pPr>
      <w:hyperlink r:id="rId70" w:history="1">
        <w:r w:rsidR="00FB358A" w:rsidRPr="00DE1C1D">
          <w:rPr>
            <w:rStyle w:val="Hyperlink"/>
          </w:rPr>
          <w:t>Finland</w:t>
        </w:r>
      </w:hyperlink>
      <w:r w:rsidR="00FB358A" w:rsidRPr="00DE1C1D">
        <w:t>: 3</w:t>
      </w:r>
    </w:p>
    <w:p w14:paraId="5D5487BD" w14:textId="4E20A599" w:rsidR="00FB358A" w:rsidRPr="00DE1C1D" w:rsidRDefault="00F044DC" w:rsidP="00C53914">
      <w:pPr>
        <w:pStyle w:val="ListParagraph"/>
        <w:numPr>
          <w:ilvl w:val="0"/>
          <w:numId w:val="5"/>
        </w:numPr>
      </w:pPr>
      <w:hyperlink r:id="rId71" w:history="1">
        <w:r w:rsidR="00FB358A" w:rsidRPr="00DE1C1D">
          <w:rPr>
            <w:rStyle w:val="Hyperlink"/>
          </w:rPr>
          <w:t>France</w:t>
        </w:r>
      </w:hyperlink>
      <w:r w:rsidR="00FB358A" w:rsidRPr="00DE1C1D">
        <w:t>: 41</w:t>
      </w:r>
    </w:p>
    <w:p w14:paraId="557DC53C" w14:textId="1BFBB75A" w:rsidR="00FB358A" w:rsidRPr="00DE1C1D" w:rsidRDefault="00F044DC" w:rsidP="00C53914">
      <w:pPr>
        <w:pStyle w:val="ListParagraph"/>
        <w:numPr>
          <w:ilvl w:val="0"/>
          <w:numId w:val="5"/>
        </w:numPr>
      </w:pPr>
      <w:hyperlink r:id="rId72" w:history="1">
        <w:r w:rsidR="00FB358A" w:rsidRPr="00DE1C1D">
          <w:rPr>
            <w:rStyle w:val="Hyperlink"/>
          </w:rPr>
          <w:t>Germany</w:t>
        </w:r>
      </w:hyperlink>
      <w:r w:rsidR="00FB358A" w:rsidRPr="00DE1C1D">
        <w:t>: 40</w:t>
      </w:r>
    </w:p>
    <w:p w14:paraId="22B5C1E0" w14:textId="45A0AF4F" w:rsidR="00FB358A" w:rsidRPr="00DE1C1D" w:rsidRDefault="00F044DC" w:rsidP="00C53914">
      <w:pPr>
        <w:pStyle w:val="ListParagraph"/>
        <w:numPr>
          <w:ilvl w:val="0"/>
          <w:numId w:val="5"/>
        </w:numPr>
      </w:pPr>
      <w:hyperlink r:id="rId73" w:history="1">
        <w:r w:rsidR="00FB358A" w:rsidRPr="00DE1C1D">
          <w:rPr>
            <w:rStyle w:val="Hyperlink"/>
          </w:rPr>
          <w:t>Hungary</w:t>
        </w:r>
      </w:hyperlink>
      <w:r w:rsidR="00FB358A" w:rsidRPr="00DE1C1D">
        <w:t>: 3</w:t>
      </w:r>
    </w:p>
    <w:p w14:paraId="407255D2" w14:textId="6139C196" w:rsidR="00FB358A" w:rsidRPr="00DE1C1D" w:rsidRDefault="00F044DC" w:rsidP="00C53914">
      <w:pPr>
        <w:pStyle w:val="ListParagraph"/>
        <w:numPr>
          <w:ilvl w:val="0"/>
          <w:numId w:val="5"/>
        </w:numPr>
      </w:pPr>
      <w:hyperlink r:id="rId74" w:history="1">
        <w:r w:rsidR="00FB358A" w:rsidRPr="00DE1C1D">
          <w:rPr>
            <w:rStyle w:val="Hyperlink"/>
          </w:rPr>
          <w:t>Ireland</w:t>
        </w:r>
      </w:hyperlink>
      <w:r w:rsidR="00FB358A" w:rsidRPr="00DE1C1D">
        <w:t>: 5</w:t>
      </w:r>
    </w:p>
    <w:p w14:paraId="7FC48A81" w14:textId="729AE0CD" w:rsidR="00FB358A" w:rsidRPr="00DE1C1D" w:rsidRDefault="00F044DC" w:rsidP="00C53914">
      <w:pPr>
        <w:pStyle w:val="ListParagraph"/>
        <w:numPr>
          <w:ilvl w:val="0"/>
          <w:numId w:val="5"/>
        </w:numPr>
      </w:pPr>
      <w:hyperlink r:id="rId75" w:history="1">
        <w:r w:rsidR="00FB358A" w:rsidRPr="00DE1C1D">
          <w:rPr>
            <w:rStyle w:val="Hyperlink"/>
          </w:rPr>
          <w:t>Italy</w:t>
        </w:r>
      </w:hyperlink>
      <w:r w:rsidR="00FB358A" w:rsidRPr="00DE1C1D">
        <w:t>: 92</w:t>
      </w:r>
    </w:p>
    <w:p w14:paraId="3D19B7A1" w14:textId="03208881" w:rsidR="00F96A82" w:rsidRPr="00DE1C1D" w:rsidRDefault="00F044DC" w:rsidP="0079554F">
      <w:pPr>
        <w:pStyle w:val="ListParagraph"/>
        <w:numPr>
          <w:ilvl w:val="0"/>
          <w:numId w:val="5"/>
        </w:numPr>
        <w:rPr>
          <w:rFonts w:cs="Tahoma"/>
          <w:lang w:val="en-US"/>
        </w:rPr>
      </w:pPr>
      <w:hyperlink r:id="rId76" w:history="1">
        <w:r w:rsidR="00FB358A" w:rsidRPr="00DE1C1D">
          <w:rPr>
            <w:rStyle w:val="Hyperlink"/>
          </w:rPr>
          <w:t>Latvia</w:t>
        </w:r>
      </w:hyperlink>
      <w:r w:rsidR="00FB358A" w:rsidRPr="00DE1C1D">
        <w:t>: 4</w:t>
      </w:r>
    </w:p>
    <w:p w14:paraId="12217ECE" w14:textId="7AACCC44" w:rsidR="00FB358A" w:rsidRPr="00DE1C1D" w:rsidRDefault="00F044DC" w:rsidP="0079554F">
      <w:pPr>
        <w:pStyle w:val="ListParagraph"/>
        <w:numPr>
          <w:ilvl w:val="0"/>
          <w:numId w:val="5"/>
        </w:numPr>
        <w:rPr>
          <w:rFonts w:cs="Tahoma"/>
          <w:lang w:val="en-US"/>
        </w:rPr>
      </w:pPr>
      <w:hyperlink r:id="rId77" w:history="1">
        <w:r w:rsidR="00FB358A" w:rsidRPr="00DE1C1D">
          <w:rPr>
            <w:rStyle w:val="Hyperlink"/>
          </w:rPr>
          <w:t>Lithuania</w:t>
        </w:r>
      </w:hyperlink>
      <w:r w:rsidR="00FB358A" w:rsidRPr="00DE1C1D">
        <w:t>: 4</w:t>
      </w:r>
    </w:p>
    <w:p w14:paraId="52253740" w14:textId="52FA3AAA" w:rsidR="00FB358A" w:rsidRPr="00DE1C1D" w:rsidRDefault="00DE1C1D" w:rsidP="0079554F">
      <w:pPr>
        <w:pStyle w:val="ListParagraph"/>
        <w:numPr>
          <w:ilvl w:val="0"/>
          <w:numId w:val="5"/>
        </w:numPr>
        <w:rPr>
          <w:rFonts w:cs="Tahoma"/>
          <w:lang w:val="en-US"/>
        </w:rPr>
      </w:pPr>
      <w:r w:rsidRPr="00DE1C1D">
        <w:t xml:space="preserve">The </w:t>
      </w:r>
      <w:hyperlink r:id="rId78" w:history="1">
        <w:r w:rsidRPr="00DE1C1D">
          <w:rPr>
            <w:rStyle w:val="Hyperlink"/>
          </w:rPr>
          <w:t>Netherlands</w:t>
        </w:r>
      </w:hyperlink>
      <w:r w:rsidRPr="00DE1C1D">
        <w:t>: 46</w:t>
      </w:r>
    </w:p>
    <w:p w14:paraId="64A962AC" w14:textId="10ED3A7F" w:rsidR="00DE1C1D" w:rsidRPr="00DE1C1D" w:rsidRDefault="00F044DC" w:rsidP="0079554F">
      <w:pPr>
        <w:pStyle w:val="ListParagraph"/>
        <w:numPr>
          <w:ilvl w:val="0"/>
          <w:numId w:val="5"/>
        </w:numPr>
        <w:rPr>
          <w:rFonts w:cs="Tahoma"/>
          <w:lang w:val="en-US"/>
        </w:rPr>
      </w:pPr>
      <w:hyperlink r:id="rId79" w:history="1">
        <w:r w:rsidR="00DE1C1D" w:rsidRPr="00DE1C1D">
          <w:rPr>
            <w:rStyle w:val="Hyperlink"/>
          </w:rPr>
          <w:t>Portugal</w:t>
        </w:r>
      </w:hyperlink>
      <w:r w:rsidR="00DE1C1D" w:rsidRPr="00DE1C1D">
        <w:t>: 34</w:t>
      </w:r>
    </w:p>
    <w:p w14:paraId="77E9D2DB" w14:textId="6A88D6B7" w:rsidR="00DE1C1D" w:rsidRPr="00DE1C1D" w:rsidRDefault="00F044DC" w:rsidP="0079554F">
      <w:pPr>
        <w:pStyle w:val="ListParagraph"/>
        <w:numPr>
          <w:ilvl w:val="0"/>
          <w:numId w:val="5"/>
        </w:numPr>
        <w:rPr>
          <w:rFonts w:cs="Tahoma"/>
          <w:lang w:val="en-US"/>
        </w:rPr>
      </w:pPr>
      <w:hyperlink r:id="rId80" w:history="1">
        <w:r w:rsidR="00DE1C1D" w:rsidRPr="00DE1C1D">
          <w:rPr>
            <w:rStyle w:val="Hyperlink"/>
          </w:rPr>
          <w:t>Slovenia</w:t>
        </w:r>
      </w:hyperlink>
      <w:r w:rsidR="00DE1C1D">
        <w:t>: 9</w:t>
      </w:r>
    </w:p>
    <w:p w14:paraId="1EA22451" w14:textId="7F351D41" w:rsidR="00DE1C1D" w:rsidRPr="00DE1C1D" w:rsidRDefault="00F044DC" w:rsidP="0079554F">
      <w:pPr>
        <w:pStyle w:val="ListParagraph"/>
        <w:numPr>
          <w:ilvl w:val="0"/>
          <w:numId w:val="5"/>
        </w:numPr>
        <w:rPr>
          <w:rFonts w:cs="Tahoma"/>
          <w:lang w:val="en-US"/>
        </w:rPr>
      </w:pPr>
      <w:hyperlink r:id="rId81" w:history="1">
        <w:r w:rsidR="00DE1C1D" w:rsidRPr="00DE1C1D">
          <w:rPr>
            <w:rStyle w:val="Hyperlink"/>
          </w:rPr>
          <w:t>Spain</w:t>
        </w:r>
      </w:hyperlink>
      <w:r w:rsidR="00DE1C1D">
        <w:t>: 83</w:t>
      </w:r>
    </w:p>
    <w:p w14:paraId="33B0458B" w14:textId="00DA3783" w:rsidR="00DE1C1D" w:rsidRPr="00DE1C1D" w:rsidRDefault="00F044DC" w:rsidP="0079554F">
      <w:pPr>
        <w:pStyle w:val="ListParagraph"/>
        <w:numPr>
          <w:ilvl w:val="0"/>
          <w:numId w:val="5"/>
        </w:numPr>
        <w:rPr>
          <w:rFonts w:cs="Tahoma"/>
          <w:lang w:val="en-US"/>
        </w:rPr>
      </w:pPr>
      <w:hyperlink r:id="rId82" w:history="1">
        <w:r w:rsidR="00DE1C1D" w:rsidRPr="00DE1C1D">
          <w:rPr>
            <w:rStyle w:val="Hyperlink"/>
          </w:rPr>
          <w:t>Sweden</w:t>
        </w:r>
      </w:hyperlink>
      <w:r w:rsidR="00DE1C1D">
        <w:t>: 6</w:t>
      </w:r>
    </w:p>
    <w:p w14:paraId="4E9056F5" w14:textId="668E9005" w:rsidR="00DE1C1D" w:rsidRPr="00FB358A" w:rsidRDefault="00F044DC" w:rsidP="0079554F">
      <w:pPr>
        <w:pStyle w:val="ListParagraph"/>
        <w:numPr>
          <w:ilvl w:val="0"/>
          <w:numId w:val="5"/>
        </w:numPr>
        <w:rPr>
          <w:rFonts w:cs="Tahoma"/>
          <w:lang w:val="en-US"/>
        </w:rPr>
      </w:pPr>
      <w:hyperlink r:id="rId83" w:history="1">
        <w:r w:rsidR="00DE1C1D" w:rsidRPr="00DE1C1D">
          <w:rPr>
            <w:rStyle w:val="Hyperlink"/>
          </w:rPr>
          <w:t>UK</w:t>
        </w:r>
      </w:hyperlink>
      <w:r w:rsidR="00DE1C1D">
        <w:t>: 22</w:t>
      </w:r>
    </w:p>
    <w:p w14:paraId="1EA67C39" w14:textId="77777777" w:rsidR="00F96A82" w:rsidRPr="00FB7BBE" w:rsidRDefault="00F96A82" w:rsidP="00F96A82">
      <w:pPr>
        <w:pStyle w:val="Heading2"/>
        <w:rPr>
          <w:rFonts w:cs="Tahoma"/>
          <w:lang w:val="en-US"/>
        </w:rPr>
      </w:pPr>
      <w:r w:rsidRPr="00FB7BBE">
        <w:rPr>
          <w:rFonts w:cs="Tahoma"/>
          <w:lang w:val="en-US"/>
        </w:rPr>
        <w:t>The CAP of the Future</w:t>
      </w:r>
    </w:p>
    <w:p w14:paraId="73F85D49" w14:textId="0638108C" w:rsidR="00F96A82" w:rsidRPr="00FB7BBE" w:rsidRDefault="00F96A82" w:rsidP="00F96A82">
      <w:pPr>
        <w:jc w:val="both"/>
        <w:rPr>
          <w:rFonts w:cs="Tahoma"/>
          <w:bCs/>
          <w:lang w:val="en-US"/>
        </w:rPr>
      </w:pPr>
      <w:r w:rsidRPr="00FB7BBE">
        <w:rPr>
          <w:rFonts w:cs="Tahoma"/>
          <w:lang w:val="en-US"/>
        </w:rPr>
        <w:t xml:space="preserve">The reform of the Common Agricultural Policy (2023-2027) </w:t>
      </w:r>
      <w:r w:rsidR="00416A7F">
        <w:rPr>
          <w:rFonts w:cs="Tahoma"/>
          <w:lang w:val="en-US"/>
        </w:rPr>
        <w:t>was</w:t>
      </w:r>
      <w:r w:rsidRPr="00FB7BBE">
        <w:rPr>
          <w:rFonts w:cs="Tahoma"/>
          <w:lang w:val="en-US"/>
        </w:rPr>
        <w:t xml:space="preserve"> formally approved end November 2021. Find </w:t>
      </w:r>
      <w:hyperlink r:id="rId84" w:history="1">
        <w:r w:rsidRPr="00FB7BBE">
          <w:rPr>
            <w:rStyle w:val="Hyperlink"/>
            <w:rFonts w:cs="Tahoma"/>
            <w:lang w:val="en-US"/>
          </w:rPr>
          <w:t>all information on the new CAP on the European Commission website</w:t>
        </w:r>
      </w:hyperlink>
      <w:r w:rsidRPr="00FB7BBE">
        <w:rPr>
          <w:rStyle w:val="Hyperlink"/>
          <w:rFonts w:cs="Tahoma"/>
          <w:bCs/>
          <w:lang w:val="en-US"/>
        </w:rPr>
        <w:t>.</w:t>
      </w:r>
    </w:p>
    <w:p w14:paraId="1A1FBDC5" w14:textId="77777777" w:rsidR="00F96A82" w:rsidRPr="00FB7BBE" w:rsidRDefault="00F96A82" w:rsidP="00F96A82">
      <w:pPr>
        <w:pStyle w:val="Heading2"/>
        <w:rPr>
          <w:rFonts w:cs="Tahoma"/>
          <w:lang w:val="en-US"/>
        </w:rPr>
      </w:pPr>
      <w:r w:rsidRPr="00FB7BBE">
        <w:rPr>
          <w:rFonts w:cs="Tahoma"/>
          <w:lang w:val="en-US"/>
        </w:rPr>
        <w:t>Innovation &amp; knowledge exchange | EIP-AGRI</w:t>
      </w:r>
    </w:p>
    <w:p w14:paraId="4EBFF8F8" w14:textId="066BA33A" w:rsidR="00F96A82" w:rsidRDefault="00F96A82" w:rsidP="00F96A82">
      <w:pPr>
        <w:jc w:val="both"/>
        <w:rPr>
          <w:rFonts w:cs="Tahoma"/>
        </w:rPr>
      </w:pPr>
      <w:r w:rsidRPr="00867A95">
        <w:rPr>
          <w:rFonts w:cs="Tahoma"/>
        </w:rPr>
        <w:t xml:space="preserve">The European Innovation Partnership 'Agricultural Productivity and Sustainability' (EIP-AGRI) </w:t>
      </w:r>
      <w:r w:rsidR="00416A7F">
        <w:rPr>
          <w:rFonts w:cs="Tahoma"/>
        </w:rPr>
        <w:t>was</w:t>
      </w:r>
      <w:r w:rsidRPr="00867A95">
        <w:rPr>
          <w:rFonts w:cs="Tahoma"/>
        </w:rPr>
        <w:t xml:space="preserve"> launched in 2013 by the European Commission in a bid to promote rapid modernisation of the sectors concerned, by stepping up innovation efforts. The EIP-AGRI aims to foster innovation in the agricultural and forestry sectors and in rural areas by bringing research and practice closer together – in research and innovation projects as well as via the EIP-AGRI network. </w:t>
      </w:r>
      <w:proofErr w:type="gramStart"/>
      <w:r w:rsidRPr="00867A95">
        <w:rPr>
          <w:rFonts w:cs="Tahoma"/>
        </w:rPr>
        <w:t>Also</w:t>
      </w:r>
      <w:proofErr w:type="gramEnd"/>
      <w:r w:rsidRPr="00867A95">
        <w:rPr>
          <w:rFonts w:cs="Tahoma"/>
        </w:rPr>
        <w:t xml:space="preserve"> grassroots ideas from farmers get developed into innovations through the so-called Operational Group innovation projects. The EIP-AGRI aims to streamline, simplify and better coordinate existing instruments and initiatives, and complement them with actions where necessary. More information at the </w:t>
      </w:r>
      <w:hyperlink r:id="rId85" w:history="1">
        <w:r w:rsidRPr="00867A95">
          <w:rPr>
            <w:rStyle w:val="Hyperlink"/>
            <w:rFonts w:cs="Tahoma"/>
          </w:rPr>
          <w:t>‘About section’</w:t>
        </w:r>
      </w:hyperlink>
      <w:r w:rsidRPr="00867A95">
        <w:rPr>
          <w:rFonts w:cs="Tahoma"/>
        </w:rPr>
        <w:t xml:space="preserve"> of the EIP-AGRI website. </w:t>
      </w:r>
    </w:p>
    <w:p w14:paraId="35BF2A18" w14:textId="77777777" w:rsidR="00F96A82" w:rsidRPr="00FB7BBE" w:rsidRDefault="00F96A82" w:rsidP="00F96A82">
      <w:pPr>
        <w:pStyle w:val="Heading2"/>
        <w:rPr>
          <w:rFonts w:cs="Tahoma"/>
        </w:rPr>
      </w:pPr>
      <w:r w:rsidRPr="00FB7BBE">
        <w:rPr>
          <w:rFonts w:cs="Tahoma"/>
        </w:rPr>
        <w:t xml:space="preserve">EIP-AGRI Operational Groups </w:t>
      </w:r>
    </w:p>
    <w:p w14:paraId="01BEB90F" w14:textId="77777777" w:rsidR="00F96A82" w:rsidRPr="00867A95" w:rsidRDefault="00F96A82" w:rsidP="00C53914">
      <w:pPr>
        <w:pStyle w:val="ListParagraph"/>
        <w:numPr>
          <w:ilvl w:val="0"/>
          <w:numId w:val="2"/>
        </w:numPr>
        <w:jc w:val="both"/>
        <w:rPr>
          <w:rFonts w:cs="Tahoma"/>
        </w:rPr>
      </w:pPr>
      <w:r w:rsidRPr="00867A95">
        <w:rPr>
          <w:rFonts w:cs="Tahoma"/>
        </w:rPr>
        <w:t xml:space="preserve">98 Rural Development Programmes provide support to innovative EIP Operational Group projects * </w:t>
      </w:r>
    </w:p>
    <w:p w14:paraId="0CCE1BDD" w14:textId="77777777" w:rsidR="00F96A82" w:rsidRPr="00867A95" w:rsidRDefault="00F96A82" w:rsidP="00C53914">
      <w:pPr>
        <w:pStyle w:val="ListParagraph"/>
        <w:numPr>
          <w:ilvl w:val="0"/>
          <w:numId w:val="2"/>
        </w:numPr>
        <w:jc w:val="both"/>
        <w:rPr>
          <w:rFonts w:cs="Tahoma"/>
        </w:rPr>
      </w:pPr>
      <w:r w:rsidRPr="00867A95">
        <w:rPr>
          <w:rFonts w:cs="Tahoma"/>
        </w:rPr>
        <w:t xml:space="preserve">Over 3200 Operational Groups are planned to be established under the approved RDPs (2014 – 2020) </w:t>
      </w:r>
    </w:p>
    <w:p w14:paraId="5A0FB598" w14:textId="77777777" w:rsidR="00F96A82" w:rsidRPr="00FB7BBE" w:rsidRDefault="00F96A82" w:rsidP="00C53914">
      <w:pPr>
        <w:pStyle w:val="ListParagraph"/>
        <w:numPr>
          <w:ilvl w:val="0"/>
          <w:numId w:val="1"/>
        </w:numPr>
        <w:spacing w:after="120"/>
        <w:ind w:left="357" w:hanging="357"/>
        <w:contextualSpacing w:val="0"/>
        <w:jc w:val="both"/>
        <w:rPr>
          <w:rFonts w:cs="Tahoma"/>
          <w:lang w:val="en-US"/>
        </w:rPr>
      </w:pPr>
      <w:r w:rsidRPr="00867A95">
        <w:rPr>
          <w:rFonts w:cs="Tahoma"/>
        </w:rPr>
        <w:t>More than 2</w:t>
      </w:r>
      <w:r>
        <w:rPr>
          <w:rFonts w:cs="Tahoma"/>
        </w:rPr>
        <w:t>400</w:t>
      </w:r>
      <w:r w:rsidRPr="00867A95">
        <w:rPr>
          <w:rFonts w:cs="Tahoma"/>
        </w:rPr>
        <w:t xml:space="preserve"> Operational Groups projects have been selected for funding and are currently ongoing (or already </w:t>
      </w:r>
      <w:proofErr w:type="gramStart"/>
      <w:r w:rsidRPr="00867A95">
        <w:rPr>
          <w:rFonts w:cs="Tahoma"/>
        </w:rPr>
        <w:t>finished)*</w:t>
      </w:r>
      <w:proofErr w:type="gramEnd"/>
      <w:r w:rsidRPr="00867A95">
        <w:rPr>
          <w:rFonts w:cs="Tahoma"/>
        </w:rPr>
        <w:t xml:space="preserve">. Member States will still start more Operational Group projects which may run until 2025 (under current transitional rules for EU rural development programmes). </w:t>
      </w:r>
      <w:hyperlink r:id="rId86" w:history="1">
        <w:r w:rsidRPr="00FB7BBE">
          <w:rPr>
            <w:rStyle w:val="Hyperlink"/>
            <w:rFonts w:cs="Tahoma"/>
            <w:lang w:val="en-US"/>
          </w:rPr>
          <w:t>Find information on all of them in the EIP-AGRI database.</w:t>
        </w:r>
      </w:hyperlink>
    </w:p>
    <w:p w14:paraId="27B65D8E" w14:textId="77777777" w:rsidR="00F96A82" w:rsidRPr="00FB7BBE" w:rsidRDefault="00F96A82" w:rsidP="00F96A82">
      <w:pPr>
        <w:pStyle w:val="ListParagraph"/>
        <w:rPr>
          <w:rFonts w:cs="Tahoma"/>
          <w:lang w:val="en-US"/>
        </w:rPr>
      </w:pPr>
    </w:p>
    <w:p w14:paraId="1A2FD6DF" w14:textId="77777777" w:rsidR="00F96A82" w:rsidRPr="00867A95" w:rsidRDefault="00F96A82" w:rsidP="00F96A82">
      <w:pPr>
        <w:jc w:val="both"/>
        <w:rPr>
          <w:rFonts w:cs="Tahoma"/>
        </w:rPr>
      </w:pPr>
      <w:r w:rsidRPr="00867A95">
        <w:rPr>
          <w:rFonts w:cs="Tahoma"/>
        </w:rPr>
        <w:t xml:space="preserve">* Information officially submitted to the European Commission by RDP Managing Authorities (November 2020) </w:t>
      </w:r>
    </w:p>
    <w:p w14:paraId="3852EB06" w14:textId="77777777" w:rsidR="00F96A82" w:rsidRPr="00867A95" w:rsidRDefault="00F96A82" w:rsidP="00F96A82">
      <w:pPr>
        <w:jc w:val="both"/>
        <w:rPr>
          <w:rFonts w:cs="Tahoma"/>
        </w:rPr>
      </w:pPr>
    </w:p>
    <w:p w14:paraId="600F1FFE" w14:textId="77777777" w:rsidR="00F96A82" w:rsidRPr="00867A95" w:rsidRDefault="00F96A82" w:rsidP="00F96A82">
      <w:pPr>
        <w:jc w:val="both"/>
        <w:rPr>
          <w:rFonts w:cs="Tahoma"/>
        </w:rPr>
      </w:pPr>
      <w:r w:rsidRPr="00867A95">
        <w:rPr>
          <w:rFonts w:cs="Tahoma"/>
        </w:rPr>
        <w:t xml:space="preserve">EIP-AGRI Operational Groups </w:t>
      </w:r>
      <w:r w:rsidRPr="00867A95">
        <w:rPr>
          <w:rFonts w:cs="Tahoma"/>
          <w:b/>
          <w:bCs/>
        </w:rPr>
        <w:t>are groups of people who work together in an innovation project funded by Rural Development Programmes (RDPs).</w:t>
      </w:r>
      <w:r w:rsidRPr="00867A95">
        <w:rPr>
          <w:rFonts w:cs="Tahoma"/>
        </w:rPr>
        <w:t xml:space="preserve"> They bring together partners with complementary knowledge. The composition of the group will vary according to the theme and specific objectives of each project. Farmers, advis</w:t>
      </w:r>
      <w:r>
        <w:rPr>
          <w:rFonts w:cs="Tahoma"/>
        </w:rPr>
        <w:t>o</w:t>
      </w:r>
      <w:r w:rsidRPr="00867A95">
        <w:rPr>
          <w:rFonts w:cs="Tahoma"/>
        </w:rPr>
        <w:t xml:space="preserve">rs, scientists, businesses or other relevant partners work together to find practical solutions for specific problems or opportunities for European farmers and foresters. Farmers and foresters need to cooperate throughout the project to ensure that the innovative solutions are practical and likely to be quickly applied in the field. Read the </w:t>
      </w:r>
      <w:hyperlink r:id="rId87" w:history="1">
        <w:r w:rsidRPr="00867A95">
          <w:rPr>
            <w:rStyle w:val="Hyperlink"/>
            <w:rFonts w:cs="Tahoma"/>
          </w:rPr>
          <w:t>basic principles</w:t>
        </w:r>
      </w:hyperlink>
      <w:r w:rsidRPr="00867A95">
        <w:rPr>
          <w:rFonts w:cs="Tahoma"/>
        </w:rPr>
        <w:t xml:space="preserve">. </w:t>
      </w:r>
      <w:hyperlink r:id="rId88" w:history="1">
        <w:r w:rsidRPr="00867A95">
          <w:rPr>
            <w:rStyle w:val="Hyperlink"/>
            <w:rFonts w:cs="Tahoma"/>
          </w:rPr>
          <w:t>Innovation support services</w:t>
        </w:r>
      </w:hyperlink>
      <w:r w:rsidRPr="00867A95">
        <w:rPr>
          <w:rFonts w:cs="Tahoma"/>
        </w:rPr>
        <w:t xml:space="preserve"> (including advis</w:t>
      </w:r>
      <w:r>
        <w:rPr>
          <w:rFonts w:cs="Tahoma"/>
        </w:rPr>
        <w:t>o</w:t>
      </w:r>
      <w:r w:rsidRPr="00867A95">
        <w:rPr>
          <w:rFonts w:cs="Tahoma"/>
        </w:rPr>
        <w:t>rs with a focus on innovation), and in particular innovation brokering, can therefore play a crucial role in getting worthwhile projects off the ground by facilitating contacts.</w:t>
      </w:r>
    </w:p>
    <w:p w14:paraId="3F4B32CF" w14:textId="77777777" w:rsidR="00F96A82" w:rsidRPr="00867A95" w:rsidRDefault="00F96A82" w:rsidP="00F96A82">
      <w:pPr>
        <w:rPr>
          <w:rFonts w:cs="Tahoma"/>
        </w:rPr>
      </w:pPr>
    </w:p>
    <w:p w14:paraId="42E8F961" w14:textId="77777777" w:rsidR="00F96A82" w:rsidRPr="00867A95" w:rsidRDefault="00F96A82" w:rsidP="00F96A82">
      <w:pPr>
        <w:rPr>
          <w:rFonts w:cs="Tahoma"/>
        </w:rPr>
      </w:pPr>
      <w:r w:rsidRPr="00867A95">
        <w:rPr>
          <w:rFonts w:cs="Tahoma"/>
        </w:rPr>
        <w:t xml:space="preserve">Check out the section on the EIP-AGRI website dedicated to </w:t>
      </w:r>
      <w:hyperlink r:id="rId89" w:history="1">
        <w:r w:rsidRPr="00867A95">
          <w:rPr>
            <w:rStyle w:val="Hyperlink"/>
            <w:rFonts w:cs="Tahoma"/>
          </w:rPr>
          <w:t>'Operational Groups'</w:t>
        </w:r>
      </w:hyperlink>
      <w:r w:rsidRPr="00867A95">
        <w:rPr>
          <w:rFonts w:cs="Tahoma"/>
        </w:rPr>
        <w:t xml:space="preserve">, including: </w:t>
      </w:r>
    </w:p>
    <w:p w14:paraId="7EB3D155" w14:textId="77777777" w:rsidR="00F96A82" w:rsidRPr="00867A95" w:rsidRDefault="00F96A82" w:rsidP="00C53914">
      <w:pPr>
        <w:pStyle w:val="ListParagraph"/>
        <w:numPr>
          <w:ilvl w:val="0"/>
          <w:numId w:val="2"/>
        </w:numPr>
        <w:rPr>
          <w:rFonts w:cs="Tahoma"/>
        </w:rPr>
      </w:pPr>
      <w:r w:rsidRPr="00867A95">
        <w:rPr>
          <w:rFonts w:cs="Tahoma"/>
        </w:rPr>
        <w:t>more than 2</w:t>
      </w:r>
      <w:r>
        <w:rPr>
          <w:rFonts w:cs="Tahoma"/>
        </w:rPr>
        <w:t>4</w:t>
      </w:r>
      <w:r w:rsidRPr="00867A95">
        <w:rPr>
          <w:rFonts w:cs="Tahoma"/>
        </w:rPr>
        <w:t xml:space="preserve">00 Operational Groups available in the database </w:t>
      </w:r>
    </w:p>
    <w:p w14:paraId="53729493" w14:textId="77777777" w:rsidR="00F96A82" w:rsidRPr="00867A95" w:rsidRDefault="00F96A82" w:rsidP="00C53914">
      <w:pPr>
        <w:pStyle w:val="ListParagraph"/>
        <w:numPr>
          <w:ilvl w:val="0"/>
          <w:numId w:val="2"/>
        </w:numPr>
        <w:rPr>
          <w:rFonts w:cs="Tahoma"/>
        </w:rPr>
      </w:pPr>
      <w:r w:rsidRPr="00867A95">
        <w:rPr>
          <w:rFonts w:cs="Tahoma"/>
        </w:rPr>
        <w:t xml:space="preserve">detailed information on how to set up Operational Groups, on supporting networks and relevant EIP-AGRI seminars and workshops </w:t>
      </w:r>
    </w:p>
    <w:p w14:paraId="6DBABE6A" w14:textId="77777777" w:rsidR="00F96A82" w:rsidRPr="00867A95" w:rsidRDefault="00F96A82" w:rsidP="00C53914">
      <w:pPr>
        <w:pStyle w:val="ListParagraph"/>
        <w:numPr>
          <w:ilvl w:val="0"/>
          <w:numId w:val="2"/>
        </w:numPr>
        <w:rPr>
          <w:rFonts w:cs="Tahoma"/>
        </w:rPr>
      </w:pPr>
      <w:r w:rsidRPr="00867A95">
        <w:rPr>
          <w:rFonts w:cs="Tahoma"/>
        </w:rPr>
        <w:t xml:space="preserve">links to results and contact details of ongoing Operational Groups in the </w:t>
      </w:r>
      <w:hyperlink r:id="rId90" w:history="1">
        <w:r w:rsidRPr="00867A95">
          <w:rPr>
            <w:rStyle w:val="Hyperlink"/>
            <w:rFonts w:cs="Tahoma"/>
          </w:rPr>
          <w:t>EIP-AGRI database</w:t>
        </w:r>
      </w:hyperlink>
      <w:r w:rsidRPr="00867A95">
        <w:rPr>
          <w:rFonts w:cs="Tahoma"/>
        </w:rPr>
        <w:t xml:space="preserve"> </w:t>
      </w:r>
    </w:p>
    <w:p w14:paraId="3027E1BE" w14:textId="77777777" w:rsidR="00F96A82" w:rsidRPr="00FB7BBE" w:rsidRDefault="00F96A82" w:rsidP="00C53914">
      <w:pPr>
        <w:pStyle w:val="ListParagraph"/>
        <w:numPr>
          <w:ilvl w:val="0"/>
          <w:numId w:val="2"/>
        </w:numPr>
        <w:rPr>
          <w:rFonts w:cs="Tahoma"/>
          <w:lang w:val="en-US"/>
        </w:rPr>
      </w:pPr>
      <w:r w:rsidRPr="00867A95">
        <w:rPr>
          <w:rFonts w:cs="Tahoma"/>
        </w:rPr>
        <w:t xml:space="preserve">a </w:t>
      </w:r>
      <w:hyperlink r:id="rId91" w:history="1">
        <w:r w:rsidRPr="00867A95">
          <w:rPr>
            <w:rStyle w:val="Hyperlink"/>
            <w:rFonts w:cs="Tahoma"/>
          </w:rPr>
          <w:t>list of all RDP Managing Authorities</w:t>
        </w:r>
      </w:hyperlink>
    </w:p>
    <w:p w14:paraId="050C0BF8" w14:textId="7D8D1A4B" w:rsidR="00F96A82" w:rsidRDefault="00F96A82" w:rsidP="00F96A82">
      <w:pPr>
        <w:spacing w:after="-1"/>
        <w:rPr>
          <w:rFonts w:cs="Tahoma"/>
          <w:lang w:val="en-US"/>
        </w:rPr>
      </w:pPr>
    </w:p>
    <w:p w14:paraId="3A33E9AF" w14:textId="77777777" w:rsidR="00F96A82" w:rsidRPr="00FB7BBE" w:rsidRDefault="00F96A82" w:rsidP="00F96A82">
      <w:pPr>
        <w:spacing w:after="-1"/>
        <w:rPr>
          <w:rFonts w:cs="Tahoma"/>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F96A82" w:rsidRPr="00FB7BBE" w14:paraId="63036DEF" w14:textId="77777777" w:rsidTr="00D01550">
        <w:tc>
          <w:tcPr>
            <w:tcW w:w="4751" w:type="dxa"/>
          </w:tcPr>
          <w:p w14:paraId="7498A813" w14:textId="77777777" w:rsidR="00F96A82" w:rsidRPr="00FB7BBE" w:rsidRDefault="00F96A82" w:rsidP="00D01550">
            <w:pPr>
              <w:jc w:val="both"/>
              <w:rPr>
                <w:rFonts w:cs="Tahoma"/>
                <w:b/>
                <w:bCs/>
                <w:noProof/>
                <w:color w:val="333333"/>
              </w:rPr>
            </w:pPr>
            <w:r w:rsidRPr="00FB7BBE">
              <w:rPr>
                <w:rFonts w:cs="Tahoma"/>
                <w:b/>
                <w:bCs/>
                <w:noProof/>
              </w:rPr>
              <w:t>EIP-AGRI videos</w:t>
            </w:r>
          </w:p>
        </w:tc>
        <w:tc>
          <w:tcPr>
            <w:tcW w:w="4751" w:type="dxa"/>
          </w:tcPr>
          <w:p w14:paraId="1F74E860" w14:textId="77777777" w:rsidR="00F96A82" w:rsidRPr="00FB7BBE" w:rsidRDefault="00F96A82" w:rsidP="00D01550">
            <w:pPr>
              <w:jc w:val="both"/>
              <w:rPr>
                <w:rFonts w:cs="Tahoma"/>
                <w:b/>
                <w:bCs/>
                <w:noProof/>
                <w:color w:val="333333"/>
              </w:rPr>
            </w:pPr>
          </w:p>
        </w:tc>
      </w:tr>
      <w:tr w:rsidR="00F96A82" w:rsidRPr="00FB7BBE" w14:paraId="11238D89" w14:textId="77777777" w:rsidTr="00D01550">
        <w:tc>
          <w:tcPr>
            <w:tcW w:w="4751" w:type="dxa"/>
          </w:tcPr>
          <w:p w14:paraId="159D5978" w14:textId="77777777" w:rsidR="00F96A82" w:rsidRPr="00FB7BBE" w:rsidRDefault="00F96A82" w:rsidP="00D01550">
            <w:pPr>
              <w:jc w:val="both"/>
              <w:rPr>
                <w:rFonts w:cs="Tahoma"/>
                <w:color w:val="333333"/>
              </w:rPr>
            </w:pPr>
            <w:r w:rsidRPr="004E3B65">
              <w:rPr>
                <w:rFonts w:cs="Tahoma"/>
                <w:noProof/>
                <w:color w:val="333333"/>
                <w:lang w:val="en-US"/>
              </w:rPr>
              <w:lastRenderedPageBreak/>
              <w:drawing>
                <wp:inline distT="0" distB="0" distL="0" distR="0" wp14:anchorId="6F4290A4" wp14:editId="67B3D3F8">
                  <wp:extent cx="2865120" cy="1607820"/>
                  <wp:effectExtent l="0" t="0" r="0" b="0"/>
                  <wp:docPr id="7" name="Picture 7" descr="Afbeelding met computer, tafel, monitor, schermAutomatisch gegenereerde beschrijvin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 met computer, tafel, monitor, schermAutomatisch gegenereerde beschrijvin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65120" cy="1607820"/>
                          </a:xfrm>
                          <a:prstGeom prst="rect">
                            <a:avLst/>
                          </a:prstGeom>
                          <a:noFill/>
                          <a:ln>
                            <a:noFill/>
                          </a:ln>
                        </pic:spPr>
                      </pic:pic>
                    </a:graphicData>
                  </a:graphic>
                </wp:inline>
              </w:drawing>
            </w:r>
          </w:p>
        </w:tc>
        <w:tc>
          <w:tcPr>
            <w:tcW w:w="4751" w:type="dxa"/>
          </w:tcPr>
          <w:p w14:paraId="507E1CCC" w14:textId="77777777" w:rsidR="00F96A82" w:rsidRPr="00FB7BBE" w:rsidRDefault="00F96A82" w:rsidP="00D01550">
            <w:pPr>
              <w:jc w:val="both"/>
              <w:rPr>
                <w:rFonts w:cs="Tahoma"/>
                <w:color w:val="333333"/>
              </w:rPr>
            </w:pPr>
            <w:r w:rsidRPr="004E3B65">
              <w:rPr>
                <w:rFonts w:cs="Tahoma"/>
                <w:noProof/>
                <w:color w:val="333333"/>
                <w:lang w:val="en-US"/>
              </w:rPr>
              <w:drawing>
                <wp:inline distT="0" distB="0" distL="0" distR="0" wp14:anchorId="78D7BC9D" wp14:editId="076BC5FB">
                  <wp:extent cx="2865120" cy="1607820"/>
                  <wp:effectExtent l="0" t="0" r="0" b="0"/>
                  <wp:docPr id="6" name="Picture 6" descr="Afbeelding met teken, kamer, klokAutomatisch gegenereerde beschrijvi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 met teken, kamer, klokAutomatisch gegenereerde beschrijvin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65120" cy="1607820"/>
                          </a:xfrm>
                          <a:prstGeom prst="rect">
                            <a:avLst/>
                          </a:prstGeom>
                          <a:noFill/>
                          <a:ln>
                            <a:noFill/>
                          </a:ln>
                        </pic:spPr>
                      </pic:pic>
                    </a:graphicData>
                  </a:graphic>
                </wp:inline>
              </w:drawing>
            </w:r>
          </w:p>
        </w:tc>
      </w:tr>
      <w:tr w:rsidR="00F96A82" w:rsidRPr="00B360A7" w14:paraId="516E7F29" w14:textId="77777777" w:rsidTr="00D01550">
        <w:trPr>
          <w:trHeight w:val="543"/>
        </w:trPr>
        <w:tc>
          <w:tcPr>
            <w:tcW w:w="4751" w:type="dxa"/>
            <w:vAlign w:val="center"/>
          </w:tcPr>
          <w:p w14:paraId="1BF988EE" w14:textId="77777777" w:rsidR="00F96A82" w:rsidRPr="00B360A7" w:rsidRDefault="00F044DC" w:rsidP="00D01550">
            <w:pPr>
              <w:rPr>
                <w:rFonts w:cs="Tahoma"/>
                <w:b/>
                <w:color w:val="61A984" w:themeColor="accent1"/>
                <w:sz w:val="16"/>
                <w:szCs w:val="16"/>
                <w:u w:val="single"/>
              </w:rPr>
            </w:pPr>
            <w:hyperlink r:id="rId96" w:history="1">
              <w:r w:rsidR="00F96A82" w:rsidRPr="00B360A7">
                <w:rPr>
                  <w:rStyle w:val="Hyperlink"/>
                  <w:rFonts w:cs="Tahoma"/>
                  <w:color w:val="61A984" w:themeColor="accent1"/>
                  <w:sz w:val="16"/>
                  <w:szCs w:val="16"/>
                </w:rPr>
                <w:t>Operational Groups – first experiences</w:t>
              </w:r>
            </w:hyperlink>
          </w:p>
        </w:tc>
        <w:tc>
          <w:tcPr>
            <w:tcW w:w="4751" w:type="dxa"/>
            <w:vAlign w:val="center"/>
          </w:tcPr>
          <w:p w14:paraId="4F06C2DD" w14:textId="77777777" w:rsidR="00F96A82" w:rsidRPr="00B360A7" w:rsidRDefault="00F044DC" w:rsidP="00D01550">
            <w:pPr>
              <w:rPr>
                <w:rFonts w:cs="Tahoma"/>
                <w:color w:val="61A984" w:themeColor="accent1"/>
                <w:sz w:val="16"/>
                <w:szCs w:val="16"/>
              </w:rPr>
            </w:pPr>
            <w:hyperlink r:id="rId97" w:history="1">
              <w:r w:rsidR="00F96A82" w:rsidRPr="00B360A7">
                <w:rPr>
                  <w:rStyle w:val="Hyperlink"/>
                  <w:rFonts w:cs="Tahoma"/>
                  <w:color w:val="61A984" w:themeColor="accent1"/>
                  <w:sz w:val="16"/>
                  <w:szCs w:val="16"/>
                </w:rPr>
                <w:t>Operational Groups – collaborate to innovate</w:t>
              </w:r>
            </w:hyperlink>
          </w:p>
        </w:tc>
      </w:tr>
      <w:tr w:rsidR="00F96A82" w:rsidRPr="00FB7BBE" w14:paraId="04BCF983" w14:textId="77777777" w:rsidTr="00D01550">
        <w:tc>
          <w:tcPr>
            <w:tcW w:w="4751" w:type="dxa"/>
          </w:tcPr>
          <w:p w14:paraId="171130CC" w14:textId="77777777" w:rsidR="00F96A82" w:rsidRPr="00FB7BBE" w:rsidRDefault="00F96A82" w:rsidP="00D01550">
            <w:pPr>
              <w:jc w:val="both"/>
              <w:rPr>
                <w:rFonts w:cs="Tahoma"/>
                <w:color w:val="333333"/>
              </w:rPr>
            </w:pPr>
            <w:r w:rsidRPr="004E3B65">
              <w:rPr>
                <w:rFonts w:cs="Tahoma"/>
                <w:noProof/>
                <w:color w:val="333333"/>
                <w:lang w:val="en-US"/>
              </w:rPr>
              <w:drawing>
                <wp:inline distT="0" distB="0" distL="0" distR="0" wp14:anchorId="4C96D3DF" wp14:editId="514AF9DD">
                  <wp:extent cx="2865120" cy="1607820"/>
                  <wp:effectExtent l="0" t="0" r="0" b="0"/>
                  <wp:docPr id="5" name="Picture 5" descr="Afbeelding met teken, computer, klok, tafelAutomatisch gegenereerde beschrijvin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 met teken, computer, klok, tafelAutomatisch gegenereerde beschrijvin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65120" cy="1607820"/>
                          </a:xfrm>
                          <a:prstGeom prst="rect">
                            <a:avLst/>
                          </a:prstGeom>
                          <a:noFill/>
                          <a:ln>
                            <a:noFill/>
                          </a:ln>
                        </pic:spPr>
                      </pic:pic>
                    </a:graphicData>
                  </a:graphic>
                </wp:inline>
              </w:drawing>
            </w:r>
          </w:p>
        </w:tc>
        <w:tc>
          <w:tcPr>
            <w:tcW w:w="4751" w:type="dxa"/>
          </w:tcPr>
          <w:p w14:paraId="0989C0FA" w14:textId="77777777" w:rsidR="00F96A82" w:rsidRPr="00FB7BBE" w:rsidRDefault="00F96A82" w:rsidP="00D01550">
            <w:pPr>
              <w:jc w:val="both"/>
              <w:rPr>
                <w:rFonts w:cs="Tahoma"/>
                <w:color w:val="333333"/>
              </w:rPr>
            </w:pPr>
            <w:r w:rsidRPr="004E3B65">
              <w:rPr>
                <w:rFonts w:cs="Tahoma"/>
                <w:noProof/>
                <w:color w:val="333333"/>
                <w:lang w:val="en-US"/>
              </w:rPr>
              <w:drawing>
                <wp:inline distT="0" distB="0" distL="0" distR="0" wp14:anchorId="446063AF" wp14:editId="40DD0698">
                  <wp:extent cx="2796540" cy="1524000"/>
                  <wp:effectExtent l="0" t="0" r="3810" b="0"/>
                  <wp:docPr id="4" name="Picture 4" descr="Graphical user interface, application, websiteDescription automatically generated">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application, websiteDescription automatically generated">
                            <a:hlinkClick r:id="rId94"/>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96540" cy="1524000"/>
                          </a:xfrm>
                          <a:prstGeom prst="rect">
                            <a:avLst/>
                          </a:prstGeom>
                          <a:noFill/>
                          <a:ln>
                            <a:noFill/>
                          </a:ln>
                        </pic:spPr>
                      </pic:pic>
                    </a:graphicData>
                  </a:graphic>
                </wp:inline>
              </w:drawing>
            </w:r>
          </w:p>
        </w:tc>
      </w:tr>
      <w:tr w:rsidR="00F96A82" w:rsidRPr="00B360A7" w14:paraId="4F10C83F" w14:textId="77777777" w:rsidTr="00D01550">
        <w:trPr>
          <w:trHeight w:val="856"/>
        </w:trPr>
        <w:tc>
          <w:tcPr>
            <w:tcW w:w="4751" w:type="dxa"/>
            <w:vAlign w:val="center"/>
          </w:tcPr>
          <w:p w14:paraId="60BCBD07" w14:textId="77777777" w:rsidR="00F96A82" w:rsidRPr="00B360A7" w:rsidRDefault="00F044DC" w:rsidP="00D01550">
            <w:pPr>
              <w:rPr>
                <w:rFonts w:cs="Tahoma"/>
                <w:b/>
                <w:bCs/>
                <w:color w:val="61A984" w:themeColor="accent1"/>
                <w:sz w:val="16"/>
                <w:szCs w:val="16"/>
              </w:rPr>
            </w:pPr>
            <w:hyperlink r:id="rId101" w:history="1">
              <w:r w:rsidR="00F96A82" w:rsidRPr="00B360A7">
                <w:rPr>
                  <w:rStyle w:val="Hyperlink"/>
                  <w:rFonts w:cs="Tahoma"/>
                  <w:bCs/>
                  <w:color w:val="61A984" w:themeColor="accent1"/>
                  <w:sz w:val="16"/>
                  <w:szCs w:val="16"/>
                </w:rPr>
                <w:t>Innovation Support Services, supporting innovation in EU farming and forestry</w:t>
              </w:r>
            </w:hyperlink>
          </w:p>
        </w:tc>
        <w:tc>
          <w:tcPr>
            <w:tcW w:w="4751" w:type="dxa"/>
            <w:vAlign w:val="center"/>
          </w:tcPr>
          <w:p w14:paraId="43AC965A" w14:textId="77777777" w:rsidR="00F96A82" w:rsidRPr="00B360A7" w:rsidRDefault="00F044DC" w:rsidP="00D01550">
            <w:pPr>
              <w:pStyle w:val="Heading1"/>
              <w:shd w:val="clear" w:color="auto" w:fill="F9F9F9"/>
              <w:spacing w:before="0" w:after="0"/>
              <w:outlineLvl w:val="0"/>
              <w:rPr>
                <w:rFonts w:cs="Tahoma"/>
                <w:bCs/>
                <w:color w:val="61A984" w:themeColor="accent1"/>
                <w:sz w:val="16"/>
                <w:szCs w:val="16"/>
                <w:lang w:val="en-US"/>
              </w:rPr>
            </w:pPr>
            <w:hyperlink r:id="rId102" w:history="1">
              <w:r w:rsidR="00F96A82" w:rsidRPr="00B360A7">
                <w:rPr>
                  <w:rStyle w:val="Hyperlink"/>
                  <w:rFonts w:cs="Tahoma"/>
                  <w:b/>
                  <w:bCs/>
                  <w:sz w:val="16"/>
                  <w:szCs w:val="16"/>
                </w:rPr>
                <w:t>EIP-AGRI Focus Groups, sharing knowledge to inspire innovation</w:t>
              </w:r>
            </w:hyperlink>
          </w:p>
        </w:tc>
      </w:tr>
      <w:tr w:rsidR="00F96A82" w:rsidRPr="00FB7BBE" w14:paraId="03940907" w14:textId="77777777" w:rsidTr="00D01550">
        <w:tc>
          <w:tcPr>
            <w:tcW w:w="4751" w:type="dxa"/>
          </w:tcPr>
          <w:p w14:paraId="51DEF2A6" w14:textId="77777777" w:rsidR="00F96A82" w:rsidRPr="00FB7BBE" w:rsidRDefault="00F96A82" w:rsidP="00D01550">
            <w:pPr>
              <w:jc w:val="both"/>
              <w:rPr>
                <w:rFonts w:cs="Tahoma"/>
                <w:color w:val="333333"/>
              </w:rPr>
            </w:pPr>
            <w:r w:rsidRPr="004E3B65">
              <w:rPr>
                <w:rFonts w:cs="Tahoma"/>
                <w:noProof/>
                <w:color w:val="333333"/>
                <w:lang w:val="en-US"/>
              </w:rPr>
              <w:drawing>
                <wp:inline distT="0" distB="0" distL="0" distR="0" wp14:anchorId="7A52BCC6" wp14:editId="5320E3AD">
                  <wp:extent cx="2872740" cy="1607820"/>
                  <wp:effectExtent l="0" t="0" r="3810" b="0"/>
                  <wp:docPr id="3" name="Picture 3" descr="Graphical user interface,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application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72740" cy="1607820"/>
                          </a:xfrm>
                          <a:prstGeom prst="rect">
                            <a:avLst/>
                          </a:prstGeom>
                          <a:noFill/>
                          <a:ln>
                            <a:noFill/>
                          </a:ln>
                        </pic:spPr>
                      </pic:pic>
                    </a:graphicData>
                  </a:graphic>
                </wp:inline>
              </w:drawing>
            </w:r>
          </w:p>
        </w:tc>
        <w:tc>
          <w:tcPr>
            <w:tcW w:w="4751" w:type="dxa"/>
          </w:tcPr>
          <w:p w14:paraId="710FBB5E" w14:textId="77777777" w:rsidR="00F96A82" w:rsidRPr="00FB7BBE" w:rsidRDefault="00F96A82" w:rsidP="00D01550">
            <w:pPr>
              <w:jc w:val="both"/>
              <w:rPr>
                <w:rFonts w:cs="Tahoma"/>
                <w:color w:val="333333"/>
              </w:rPr>
            </w:pPr>
          </w:p>
        </w:tc>
      </w:tr>
      <w:tr w:rsidR="00F96A82" w:rsidRPr="00B360A7" w14:paraId="275D1C42" w14:textId="77777777" w:rsidTr="00D01550">
        <w:trPr>
          <w:trHeight w:val="856"/>
        </w:trPr>
        <w:tc>
          <w:tcPr>
            <w:tcW w:w="4751" w:type="dxa"/>
            <w:vAlign w:val="center"/>
          </w:tcPr>
          <w:p w14:paraId="612AF907" w14:textId="77777777" w:rsidR="00F96A82" w:rsidRPr="00B360A7" w:rsidRDefault="00F044DC" w:rsidP="00D01550">
            <w:pPr>
              <w:jc w:val="center"/>
              <w:rPr>
                <w:rFonts w:cs="Tahoma"/>
                <w:sz w:val="16"/>
                <w:szCs w:val="16"/>
              </w:rPr>
            </w:pPr>
            <w:hyperlink r:id="rId104" w:history="1">
              <w:r w:rsidR="00F96A82" w:rsidRPr="00B360A7">
                <w:rPr>
                  <w:rStyle w:val="Hyperlink"/>
                  <w:rFonts w:cs="Tahoma"/>
                  <w:sz w:val="16"/>
                  <w:szCs w:val="16"/>
                </w:rPr>
                <w:t>AKIS: building effective knowledge flows across Europe</w:t>
              </w:r>
            </w:hyperlink>
          </w:p>
          <w:p w14:paraId="48A0772E" w14:textId="77777777" w:rsidR="00F96A82" w:rsidRPr="00B360A7" w:rsidRDefault="00F96A82" w:rsidP="00D01550">
            <w:pPr>
              <w:rPr>
                <w:rFonts w:cs="Tahoma"/>
                <w:color w:val="61A984" w:themeColor="accent1"/>
                <w:sz w:val="16"/>
                <w:szCs w:val="16"/>
              </w:rPr>
            </w:pPr>
          </w:p>
        </w:tc>
        <w:tc>
          <w:tcPr>
            <w:tcW w:w="4751" w:type="dxa"/>
            <w:vAlign w:val="center"/>
          </w:tcPr>
          <w:p w14:paraId="4F09004B" w14:textId="77777777" w:rsidR="00F96A82" w:rsidRPr="00B360A7" w:rsidRDefault="00F96A82" w:rsidP="00D01550">
            <w:pPr>
              <w:pStyle w:val="Heading1"/>
              <w:shd w:val="clear" w:color="auto" w:fill="F9F9F9"/>
              <w:spacing w:before="0" w:after="0"/>
              <w:outlineLvl w:val="0"/>
              <w:rPr>
                <w:rFonts w:cs="Tahoma"/>
                <w:b w:val="0"/>
                <w:bCs/>
                <w:color w:val="61A984" w:themeColor="accent1"/>
                <w:sz w:val="16"/>
                <w:szCs w:val="16"/>
                <w:lang w:val="en-US"/>
              </w:rPr>
            </w:pPr>
          </w:p>
        </w:tc>
      </w:tr>
    </w:tbl>
    <w:p w14:paraId="38D7C603" w14:textId="77777777" w:rsidR="00275F4E" w:rsidRDefault="00275F4E" w:rsidP="00F96A82">
      <w:pPr>
        <w:jc w:val="both"/>
        <w:rPr>
          <w:rFonts w:cs="Tahoma"/>
          <w:b/>
          <w:bCs/>
        </w:rPr>
      </w:pPr>
    </w:p>
    <w:p w14:paraId="3A11CFBE" w14:textId="6D2ED615" w:rsidR="00F96A82" w:rsidRPr="00FB7BBE" w:rsidRDefault="00F96A82" w:rsidP="00F96A82">
      <w:pPr>
        <w:jc w:val="both"/>
        <w:rPr>
          <w:rFonts w:cs="Tahoma"/>
          <w:b/>
          <w:bCs/>
        </w:rPr>
      </w:pPr>
      <w:r w:rsidRPr="00FB7BBE">
        <w:rPr>
          <w:rFonts w:cs="Tahoma"/>
          <w:b/>
          <w:bCs/>
        </w:rPr>
        <w:t>EIP-AGRI, 7 years of innovation</w:t>
      </w:r>
    </w:p>
    <w:p w14:paraId="585B759A" w14:textId="77777777" w:rsidR="00F96A82" w:rsidRPr="00FB7BBE" w:rsidRDefault="00F96A82" w:rsidP="00F96A82">
      <w:pPr>
        <w:jc w:val="both"/>
        <w:rPr>
          <w:rFonts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923"/>
        <w:gridCol w:w="3860"/>
      </w:tblGrid>
      <w:tr w:rsidR="00F96A82" w:rsidRPr="008E16BD" w14:paraId="760284EA" w14:textId="77777777" w:rsidTr="00D01550">
        <w:trPr>
          <w:trHeight w:val="2551"/>
        </w:trPr>
        <w:tc>
          <w:tcPr>
            <w:tcW w:w="4751" w:type="dxa"/>
            <w:gridSpan w:val="2"/>
          </w:tcPr>
          <w:p w14:paraId="47BB7D05" w14:textId="77777777" w:rsidR="00F96A82" w:rsidRPr="00FB7BBE" w:rsidRDefault="00F96A82" w:rsidP="00D01550">
            <w:pPr>
              <w:jc w:val="both"/>
              <w:rPr>
                <w:rFonts w:cs="Tahoma"/>
                <w:noProof/>
                <w:color w:val="333333"/>
                <w:lang w:eastAsia="en-GB"/>
              </w:rPr>
            </w:pPr>
            <w:r w:rsidRPr="004E3B65">
              <w:rPr>
                <w:rFonts w:cs="Tahoma"/>
                <w:noProof/>
                <w:color w:val="333333"/>
                <w:lang w:val="en-US"/>
              </w:rPr>
              <w:drawing>
                <wp:inline distT="0" distB="0" distL="0" distR="0" wp14:anchorId="2FCB457B" wp14:editId="24354D29">
                  <wp:extent cx="2872740" cy="1607820"/>
                  <wp:effectExtent l="0" t="0" r="3810" b="0"/>
                  <wp:docPr id="2" name="Picture 2" descr="A picture containing text, monitor, screenDescription automatically generated">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 monitor, screenDescription automatically generated">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72740" cy="1607820"/>
                          </a:xfrm>
                          <a:prstGeom prst="rect">
                            <a:avLst/>
                          </a:prstGeom>
                          <a:noFill/>
                          <a:ln>
                            <a:noFill/>
                          </a:ln>
                        </pic:spPr>
                      </pic:pic>
                    </a:graphicData>
                  </a:graphic>
                </wp:inline>
              </w:drawing>
            </w:r>
          </w:p>
        </w:tc>
        <w:tc>
          <w:tcPr>
            <w:tcW w:w="3860" w:type="dxa"/>
          </w:tcPr>
          <w:p w14:paraId="7EB80E1E" w14:textId="77777777" w:rsidR="00F96A82" w:rsidRPr="00B56415" w:rsidRDefault="00F96A82" w:rsidP="00D01550">
            <w:pPr>
              <w:jc w:val="both"/>
              <w:rPr>
                <w:rFonts w:cs="Tahoma"/>
                <w:color w:val="333333"/>
              </w:rPr>
            </w:pPr>
            <w:r w:rsidRPr="00B56415">
              <w:rPr>
                <w:rFonts w:cs="Tahoma"/>
                <w:color w:val="333333"/>
              </w:rPr>
              <w:t xml:space="preserve">The enthusiasm of the EIP-AGRI network members is essential to the success of the EIP-AGRI, and in ensuring that everyone can benefit. </w:t>
            </w:r>
            <w:hyperlink r:id="rId107" w:history="1">
              <w:r w:rsidRPr="00B56415">
                <w:rPr>
                  <w:rStyle w:val="Hyperlink"/>
                  <w:rFonts w:cs="Tahoma"/>
                </w:rPr>
                <w:t>Watch this EIP-AGRI video</w:t>
              </w:r>
            </w:hyperlink>
            <w:r w:rsidRPr="00B56415">
              <w:rPr>
                <w:rFonts w:cs="Tahoma"/>
                <w:color w:val="333333"/>
              </w:rPr>
              <w:t xml:space="preserve"> to hear researchers, farmers, advis</w:t>
            </w:r>
            <w:r>
              <w:rPr>
                <w:rFonts w:cs="Tahoma"/>
                <w:color w:val="333333"/>
              </w:rPr>
              <w:t>o</w:t>
            </w:r>
            <w:r w:rsidRPr="00B56415">
              <w:rPr>
                <w:rFonts w:cs="Tahoma"/>
                <w:color w:val="333333"/>
              </w:rPr>
              <w:t>rs, Managing Authorities and National Rural Networks explain how the EIP-AGRI has helped them over the past 7 years.</w:t>
            </w:r>
          </w:p>
        </w:tc>
      </w:tr>
      <w:tr w:rsidR="00F96A82" w:rsidRPr="00FB7BBE" w14:paraId="6B0A1312" w14:textId="77777777" w:rsidTr="00D01550">
        <w:trPr>
          <w:trHeight w:val="3005"/>
        </w:trPr>
        <w:tc>
          <w:tcPr>
            <w:tcW w:w="3828" w:type="dxa"/>
            <w:vAlign w:val="bottom"/>
          </w:tcPr>
          <w:p w14:paraId="59B1F420" w14:textId="77777777" w:rsidR="00F96A82" w:rsidRPr="00FB7BBE" w:rsidRDefault="00F96A82" w:rsidP="00D01550">
            <w:pPr>
              <w:rPr>
                <w:rFonts w:cs="Tahoma"/>
                <w:b/>
              </w:rPr>
            </w:pPr>
            <w:r w:rsidRPr="004E3B65">
              <w:rPr>
                <w:rFonts w:cs="Tahoma"/>
                <w:noProof/>
                <w:color w:val="333333"/>
                <w:lang w:val="en-US"/>
              </w:rPr>
              <w:lastRenderedPageBreak/>
              <w:drawing>
                <wp:inline distT="0" distB="0" distL="0" distR="0" wp14:anchorId="2BDDF0B1" wp14:editId="7C67851F">
                  <wp:extent cx="1790700" cy="2110740"/>
                  <wp:effectExtent l="0" t="0" r="0" b="0"/>
                  <wp:docPr id="1" name="Picture 1" descr="Afbeelding met tekst, persoon, scherm, schermafbeeldingAutomatisch gegenereerde beschrijvin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 met tekst, persoon, scherm, schermafbeeldingAutomatisch gegenereerde beschrijving">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t="3447"/>
                          <a:stretch>
                            <a:fillRect/>
                          </a:stretch>
                        </pic:blipFill>
                        <pic:spPr bwMode="auto">
                          <a:xfrm>
                            <a:off x="0" y="0"/>
                            <a:ext cx="1790700" cy="2110740"/>
                          </a:xfrm>
                          <a:prstGeom prst="rect">
                            <a:avLst/>
                          </a:prstGeom>
                          <a:noFill/>
                          <a:ln>
                            <a:noFill/>
                          </a:ln>
                        </pic:spPr>
                      </pic:pic>
                    </a:graphicData>
                  </a:graphic>
                </wp:inline>
              </w:drawing>
            </w:r>
          </w:p>
        </w:tc>
        <w:tc>
          <w:tcPr>
            <w:tcW w:w="4783" w:type="dxa"/>
            <w:gridSpan w:val="2"/>
            <w:vAlign w:val="bottom"/>
          </w:tcPr>
          <w:p w14:paraId="1AEF57DA" w14:textId="77777777" w:rsidR="00F96A82" w:rsidRPr="00FB7BBE" w:rsidRDefault="00F96A82" w:rsidP="00D01550">
            <w:pPr>
              <w:jc w:val="both"/>
              <w:rPr>
                <w:rFonts w:cs="Tahoma"/>
                <w:lang w:val="en-US"/>
              </w:rPr>
            </w:pPr>
            <w:r w:rsidRPr="00FB7BBE">
              <w:rPr>
                <w:rFonts w:cs="Tahoma"/>
                <w:lang w:val="en-US"/>
              </w:rPr>
              <w:t xml:space="preserve">Since 2013, the EIP-AGRI has been promoting interactive innovation to make EU agriculture and forestry more sustainable, productive, and fit for the future. This report shows how the EIP-AGRI network has grown into a thriving network. </w:t>
            </w:r>
            <w:hyperlink r:id="rId110" w:history="1">
              <w:r w:rsidRPr="00FB7BBE">
                <w:rPr>
                  <w:rStyle w:val="Hyperlink"/>
                  <w:rFonts w:cs="Tahoma"/>
                  <w:lang w:val="en-US"/>
                </w:rPr>
                <w:t>Read the report</w:t>
              </w:r>
            </w:hyperlink>
          </w:p>
        </w:tc>
      </w:tr>
    </w:tbl>
    <w:p w14:paraId="7C8A8150" w14:textId="77777777" w:rsidR="00F96A82" w:rsidRPr="00FB7BBE" w:rsidRDefault="00F96A82" w:rsidP="00F96A82">
      <w:pPr>
        <w:rPr>
          <w:rFonts w:cs="Tahoma"/>
          <w:lang w:val="en-US"/>
        </w:rPr>
      </w:pPr>
    </w:p>
    <w:p w14:paraId="688FC9EE" w14:textId="77777777" w:rsidR="00F96A82" w:rsidRPr="00141466" w:rsidRDefault="00F96A82" w:rsidP="00F96A82">
      <w:pPr>
        <w:spacing w:after="120"/>
        <w:ind w:right="284"/>
        <w:jc w:val="both"/>
        <w:rPr>
          <w:rFonts w:eastAsia="Tahoma" w:cs="Tahoma"/>
        </w:rPr>
      </w:pPr>
    </w:p>
    <w:p w14:paraId="720CC164" w14:textId="77777777" w:rsidR="00F96A82" w:rsidRPr="00DB616A" w:rsidRDefault="00F96A82" w:rsidP="00CC03E5">
      <w:pPr>
        <w:rPr>
          <w:lang w:val="en-US"/>
        </w:rPr>
      </w:pPr>
    </w:p>
    <w:sectPr w:rsidR="00F96A82" w:rsidRPr="00DB616A" w:rsidSect="00121A45">
      <w:headerReference w:type="default" r:id="rId111"/>
      <w:footerReference w:type="default" r:id="rId112"/>
      <w:headerReference w:type="first" r:id="rId113"/>
      <w:footerReference w:type="first" r:id="rId114"/>
      <w:pgSz w:w="11906" w:h="16838"/>
      <w:pgMar w:top="1985" w:right="707" w:bottom="1417" w:left="1417" w:header="709"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A52BE" w14:textId="77777777" w:rsidR="00F044DC" w:rsidRDefault="00F044DC" w:rsidP="00B85502">
      <w:r>
        <w:separator/>
      </w:r>
    </w:p>
  </w:endnote>
  <w:endnote w:type="continuationSeparator" w:id="0">
    <w:p w14:paraId="6B6ED992" w14:textId="77777777" w:rsidR="00F044DC" w:rsidRDefault="00F044DC" w:rsidP="00B85502">
      <w:r>
        <w:continuationSeparator/>
      </w:r>
    </w:p>
  </w:endnote>
  <w:endnote w:type="continuationNotice" w:id="1">
    <w:p w14:paraId="3906B57C" w14:textId="77777777" w:rsidR="00F044DC" w:rsidRDefault="00F044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6810832"/>
      <w:docPartObj>
        <w:docPartGallery w:val="Page Numbers (Bottom of Page)"/>
        <w:docPartUnique/>
      </w:docPartObj>
    </w:sdtPr>
    <w:sdtEndPr>
      <w:rPr>
        <w:color w:val="808285"/>
      </w:rPr>
    </w:sdtEndPr>
    <w:sdtContent>
      <w:p w14:paraId="4D96EA64" w14:textId="2FCAB0A0" w:rsidR="00067202" w:rsidRPr="00F87AB1" w:rsidRDefault="00FE624F" w:rsidP="00F87AB1">
        <w:pPr>
          <w:pStyle w:val="Footer"/>
          <w:ind w:left="-709"/>
          <w:rPr>
            <w:color w:val="808285"/>
          </w:rPr>
        </w:pPr>
        <w:r w:rsidRPr="00B5257A">
          <w:rPr>
            <w:color w:val="808285"/>
          </w:rPr>
          <w:fldChar w:fldCharType="begin"/>
        </w:r>
        <w:r w:rsidR="00067202" w:rsidRPr="006474A1">
          <w:rPr>
            <w:color w:val="808285"/>
            <w:lang w:val="en-US"/>
          </w:rPr>
          <w:instrText>PAGE   \* MERGEFORMAT</w:instrText>
        </w:r>
        <w:r w:rsidRPr="00B5257A">
          <w:rPr>
            <w:color w:val="808285"/>
          </w:rPr>
          <w:fldChar w:fldCharType="separate"/>
        </w:r>
        <w:r w:rsidR="002955A3">
          <w:rPr>
            <w:noProof/>
            <w:color w:val="808285"/>
            <w:lang w:val="en-US"/>
          </w:rPr>
          <w:t>2</w:t>
        </w:r>
        <w:r w:rsidRPr="00B5257A">
          <w:rPr>
            <w:color w:val="808285"/>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2024687"/>
      <w:docPartObj>
        <w:docPartGallery w:val="Page Numbers (Bottom of Page)"/>
        <w:docPartUnique/>
      </w:docPartObj>
    </w:sdtPr>
    <w:sdtEndPr>
      <w:rPr>
        <w:color w:val="808285"/>
      </w:rPr>
    </w:sdtEndPr>
    <w:sdtContent>
      <w:p w14:paraId="0C67972D" w14:textId="3CBAF8A8" w:rsidR="00067202" w:rsidRPr="00F87AB1" w:rsidRDefault="00FE624F" w:rsidP="00F87AB1">
        <w:pPr>
          <w:pStyle w:val="Footer"/>
          <w:ind w:left="-1134" w:firstLine="567"/>
          <w:rPr>
            <w:color w:val="808285"/>
          </w:rPr>
        </w:pPr>
        <w:r w:rsidRPr="00B5257A">
          <w:rPr>
            <w:color w:val="808285"/>
          </w:rPr>
          <w:fldChar w:fldCharType="begin"/>
        </w:r>
        <w:r w:rsidR="00067202" w:rsidRPr="006474A1">
          <w:rPr>
            <w:color w:val="808285"/>
            <w:lang w:val="en-US"/>
          </w:rPr>
          <w:instrText>PAGE   \* MERGEFORMAT</w:instrText>
        </w:r>
        <w:r w:rsidRPr="00B5257A">
          <w:rPr>
            <w:color w:val="808285"/>
          </w:rPr>
          <w:fldChar w:fldCharType="separate"/>
        </w:r>
        <w:r w:rsidR="002955A3">
          <w:rPr>
            <w:noProof/>
            <w:color w:val="808285"/>
            <w:lang w:val="en-US"/>
          </w:rPr>
          <w:t>1</w:t>
        </w:r>
        <w:r w:rsidRPr="00B5257A">
          <w:rPr>
            <w:color w:val="80828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FD2D84" w14:textId="77777777" w:rsidR="00F044DC" w:rsidRDefault="00F044DC" w:rsidP="00B85502">
      <w:r>
        <w:separator/>
      </w:r>
    </w:p>
  </w:footnote>
  <w:footnote w:type="continuationSeparator" w:id="0">
    <w:p w14:paraId="51A9ED7B" w14:textId="77777777" w:rsidR="00F044DC" w:rsidRDefault="00F044DC" w:rsidP="00B85502">
      <w:r>
        <w:continuationSeparator/>
      </w:r>
    </w:p>
  </w:footnote>
  <w:footnote w:type="continuationNotice" w:id="1">
    <w:p w14:paraId="0235A4F7" w14:textId="77777777" w:rsidR="00F044DC" w:rsidRDefault="00F044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5C553" w14:textId="728E8F03" w:rsidR="00067202" w:rsidRDefault="00067202" w:rsidP="00475234">
    <w:pPr>
      <w:ind w:right="1135"/>
      <w:jc w:val="right"/>
    </w:pPr>
    <w:r w:rsidRPr="00581E94">
      <w:rPr>
        <w:rStyle w:val="title-followingpage"/>
        <w:noProof/>
        <w:lang w:val="de-DE" w:eastAsia="de-DE"/>
      </w:rPr>
      <w:drawing>
        <wp:anchor distT="0" distB="0" distL="114300" distR="114300" simplePos="0" relativeHeight="251671552" behindDoc="1" locked="0" layoutInCell="1" allowOverlap="1" wp14:anchorId="353320E3" wp14:editId="058174F1">
          <wp:simplePos x="0" y="0"/>
          <wp:positionH relativeFrom="page">
            <wp:posOffset>8255</wp:posOffset>
          </wp:positionH>
          <wp:positionV relativeFrom="page">
            <wp:align>top</wp:align>
          </wp:positionV>
          <wp:extent cx="7579510" cy="10721340"/>
          <wp:effectExtent l="0" t="0" r="2540" b="381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Template046.jpg"/>
                  <pic:cNvPicPr/>
                </pic:nvPicPr>
                <pic:blipFill>
                  <a:blip r:embed="rId1">
                    <a:extLst>
                      <a:ext uri="{28A0092B-C50C-407E-A947-70E740481C1C}">
                        <a14:useLocalDpi xmlns:a14="http://schemas.microsoft.com/office/drawing/2010/main"/>
                      </a:ext>
                    </a:extLst>
                  </a:blip>
                  <a:stretch>
                    <a:fillRect/>
                  </a:stretch>
                </pic:blipFill>
                <pic:spPr>
                  <a:xfrm>
                    <a:off x="0" y="0"/>
                    <a:ext cx="7587482" cy="10732617"/>
                  </a:xfrm>
                  <a:prstGeom prst="rect">
                    <a:avLst/>
                  </a:prstGeom>
                </pic:spPr>
              </pic:pic>
            </a:graphicData>
          </a:graphic>
        </wp:anchor>
      </w:drawing>
    </w:r>
    <w:r w:rsidR="009944A6">
      <w:rPr>
        <w:rStyle w:val="title-followingpage"/>
      </w:rPr>
      <w:t xml:space="preserve">Press article </w:t>
    </w:r>
    <w:r w:rsidR="00CB7A71">
      <w:rPr>
        <w:rStyle w:val="title-followingpage"/>
      </w:rPr>
      <w:t>sustainable pome and stone fruit</w:t>
    </w:r>
    <w:r w:rsidR="00AC2E9D">
      <w:rPr>
        <w:rStyle w:val="title-followingpage"/>
      </w:rPr>
      <w:t xml:space="preserve"> PRODUCTION</w:t>
    </w:r>
    <w:r w:rsidRPr="00AD6411">
      <w:t xml:space="preserve"> </w:t>
    </w:r>
    <w:r w:rsidR="00CC03E5">
      <w:rPr>
        <w:rStyle w:val="datum-vervolgpagina"/>
      </w:rPr>
      <w:t>June</w:t>
    </w:r>
    <w:r w:rsidR="000F252B">
      <w:rPr>
        <w:rStyle w:val="datum-vervolgpagina"/>
      </w:rPr>
      <w:t xml:space="preserve">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D0D33" w14:textId="77777777" w:rsidR="00067202" w:rsidRPr="00995633" w:rsidRDefault="00067202" w:rsidP="00995633">
    <w:pPr>
      <w:pStyle w:val="Title"/>
      <w:rPr>
        <w:lang w:val="en-US"/>
      </w:rPr>
    </w:pPr>
    <w:r w:rsidRPr="00581E94">
      <w:rPr>
        <w:noProof/>
        <w:lang w:val="de-DE" w:eastAsia="de-DE"/>
      </w:rPr>
      <w:drawing>
        <wp:anchor distT="0" distB="0" distL="114300" distR="114300" simplePos="0" relativeHeight="251668480" behindDoc="1" locked="0" layoutInCell="1" allowOverlap="1" wp14:anchorId="526FF82C" wp14:editId="2C9099C9">
          <wp:simplePos x="0" y="0"/>
          <wp:positionH relativeFrom="page">
            <wp:align>left</wp:align>
          </wp:positionH>
          <wp:positionV relativeFrom="page">
            <wp:align>center</wp:align>
          </wp:positionV>
          <wp:extent cx="7568175" cy="10705305"/>
          <wp:effectExtent l="0" t="0" r="0" b="127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Template045.jpg"/>
                  <pic:cNvPicPr/>
                </pic:nvPicPr>
                <pic:blipFill>
                  <a:blip r:embed="rId1">
                    <a:extLst>
                      <a:ext uri="{28A0092B-C50C-407E-A947-70E740481C1C}">
                        <a14:useLocalDpi xmlns:a14="http://schemas.microsoft.com/office/drawing/2010/main"/>
                      </a:ext>
                    </a:extLst>
                  </a:blip>
                  <a:stretch>
                    <a:fillRect/>
                  </a:stretch>
                </pic:blipFill>
                <pic:spPr>
                  <a:xfrm>
                    <a:off x="0" y="0"/>
                    <a:ext cx="7568175" cy="10705305"/>
                  </a:xfrm>
                  <a:prstGeom prst="rect">
                    <a:avLst/>
                  </a:prstGeom>
                </pic:spPr>
              </pic:pic>
            </a:graphicData>
          </a:graphic>
        </wp:anchor>
      </w:drawing>
    </w:r>
    <w:r>
      <w:rPr>
        <w:lang w:val="en-US"/>
      </w:rPr>
      <w:t xml:space="preserve">Press article </w:t>
    </w:r>
  </w:p>
  <w:p w14:paraId="09A01BB9" w14:textId="5A75DFA7" w:rsidR="00067202" w:rsidRPr="00DB70E6" w:rsidRDefault="00CB7A71" w:rsidP="00670E86">
    <w:pPr>
      <w:pStyle w:val="Title"/>
      <w:rPr>
        <w:lang w:val="en-US"/>
      </w:rPr>
    </w:pPr>
    <w:r>
      <w:rPr>
        <w:lang w:val="en-US"/>
      </w:rPr>
      <w:t>Sustainable pome and stone f</w:t>
    </w:r>
    <w:r w:rsidR="007F3E4D">
      <w:rPr>
        <w:lang w:val="en-US"/>
      </w:rPr>
      <w:t xml:space="preserve">ruit </w:t>
    </w:r>
  </w:p>
  <w:p w14:paraId="5E54328A" w14:textId="77777777" w:rsidR="00DE056B" w:rsidRDefault="00DE056B" w:rsidP="00995633">
    <w:pPr>
      <w:pStyle w:val="Subtitle"/>
      <w:rPr>
        <w:rStyle w:val="datum-vervolgpagina"/>
        <w:lang w:val="en-US"/>
      </w:rPr>
    </w:pPr>
  </w:p>
  <w:p w14:paraId="5F23CA06" w14:textId="116AE0C6" w:rsidR="00067202" w:rsidRDefault="007F3E4D" w:rsidP="00995633">
    <w:pPr>
      <w:pStyle w:val="Subtitle"/>
      <w:rPr>
        <w:rStyle w:val="datum-vervolgpagina"/>
        <w:lang w:val="en-US"/>
      </w:rPr>
    </w:pPr>
    <w:r>
      <w:rPr>
        <w:rStyle w:val="datum-vervolgpagina"/>
        <w:lang w:val="en-US"/>
      </w:rPr>
      <w:t>June</w:t>
    </w:r>
    <w:r w:rsidR="009944A6">
      <w:rPr>
        <w:rStyle w:val="datum-vervolgpagina"/>
        <w:lang w:val="en-US"/>
      </w:rPr>
      <w:t xml:space="preserve"> 20</w:t>
    </w:r>
    <w:r w:rsidR="00DA72EF">
      <w:rPr>
        <w:rStyle w:val="datum-vervolgpagina"/>
        <w:lang w:val="en-US"/>
      </w:rPr>
      <w:t>2</w:t>
    </w:r>
    <w:r w:rsidR="007B4FE7">
      <w:rPr>
        <w:rStyle w:val="datum-vervolgpagina"/>
        <w:lang w:val="en-US"/>
      </w:rPr>
      <w:t>2</w:t>
    </w:r>
  </w:p>
  <w:p w14:paraId="7B0A259D" w14:textId="77777777" w:rsidR="00F705B5" w:rsidRPr="00F705B5" w:rsidRDefault="00F705B5" w:rsidP="00F705B5">
    <w:pPr>
      <w:rPr>
        <w:lang w:val="en-US"/>
      </w:rPr>
    </w:pPr>
  </w:p>
  <w:p w14:paraId="4F51E548" w14:textId="77777777" w:rsidR="00067202" w:rsidRDefault="000672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A44C84"/>
    <w:multiLevelType w:val="hybridMultilevel"/>
    <w:tmpl w:val="79C4DA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16F31977"/>
    <w:multiLevelType w:val="multilevel"/>
    <w:tmpl w:val="3976B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874F0A"/>
    <w:multiLevelType w:val="hybridMultilevel"/>
    <w:tmpl w:val="B72C99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A5A2E56"/>
    <w:multiLevelType w:val="hybridMultilevel"/>
    <w:tmpl w:val="CC1CEB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1893128"/>
    <w:multiLevelType w:val="hybridMultilevel"/>
    <w:tmpl w:val="CE32EFE4"/>
    <w:lvl w:ilvl="0" w:tplc="5FF826C6">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A3011CA"/>
    <w:multiLevelType w:val="hybridMultilevel"/>
    <w:tmpl w:val="689CC7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24753CD"/>
    <w:multiLevelType w:val="multilevel"/>
    <w:tmpl w:val="5FC68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9472BF"/>
    <w:multiLevelType w:val="hybridMultilevel"/>
    <w:tmpl w:val="3402B662"/>
    <w:lvl w:ilvl="0" w:tplc="8E6AE9EC">
      <w:numFmt w:val="bullet"/>
      <w:lvlText w:val="•"/>
      <w:lvlJc w:val="left"/>
      <w:pPr>
        <w:ind w:left="360" w:hanging="360"/>
      </w:pPr>
      <w:rPr>
        <w:rFonts w:ascii="Tahoma" w:eastAsiaTheme="minorHAnsi" w:hAnsi="Tahoma" w:cs="Tahoma"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5"/>
  </w:num>
  <w:num w:numId="4">
    <w:abstractNumId w:val="2"/>
  </w:num>
  <w:num w:numId="5">
    <w:abstractNumId w:val="3"/>
  </w:num>
  <w:num w:numId="6">
    <w:abstractNumId w:val="4"/>
  </w:num>
  <w:num w:numId="7">
    <w:abstractNumId w:val="6"/>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proofState w:spelling="clean" w:grammar="clean"/>
  <w:attachedTemplate r:id="rId1"/>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2015-PRESS-TEMPLATE"/>
  </w:docVars>
  <w:rsids>
    <w:rsidRoot w:val="00FA4070"/>
    <w:rsid w:val="00000A72"/>
    <w:rsid w:val="00001400"/>
    <w:rsid w:val="0000227D"/>
    <w:rsid w:val="000032D2"/>
    <w:rsid w:val="00003918"/>
    <w:rsid w:val="00010012"/>
    <w:rsid w:val="0001195A"/>
    <w:rsid w:val="0001288B"/>
    <w:rsid w:val="0001462A"/>
    <w:rsid w:val="000169D2"/>
    <w:rsid w:val="000176C2"/>
    <w:rsid w:val="00020ECF"/>
    <w:rsid w:val="00021196"/>
    <w:rsid w:val="0002126B"/>
    <w:rsid w:val="000212EA"/>
    <w:rsid w:val="00025268"/>
    <w:rsid w:val="000369AE"/>
    <w:rsid w:val="00037D02"/>
    <w:rsid w:val="00041C78"/>
    <w:rsid w:val="0004245E"/>
    <w:rsid w:val="00042839"/>
    <w:rsid w:val="000459E5"/>
    <w:rsid w:val="00047517"/>
    <w:rsid w:val="00047ACC"/>
    <w:rsid w:val="00054314"/>
    <w:rsid w:val="0005514D"/>
    <w:rsid w:val="000564A7"/>
    <w:rsid w:val="0005657B"/>
    <w:rsid w:val="000571A6"/>
    <w:rsid w:val="00057D78"/>
    <w:rsid w:val="000608A8"/>
    <w:rsid w:val="0006188A"/>
    <w:rsid w:val="00062133"/>
    <w:rsid w:val="00064638"/>
    <w:rsid w:val="000653F7"/>
    <w:rsid w:val="000659C4"/>
    <w:rsid w:val="00067202"/>
    <w:rsid w:val="00067321"/>
    <w:rsid w:val="00072239"/>
    <w:rsid w:val="0007406A"/>
    <w:rsid w:val="00074728"/>
    <w:rsid w:val="00074DA6"/>
    <w:rsid w:val="000752C5"/>
    <w:rsid w:val="0007544A"/>
    <w:rsid w:val="000774BF"/>
    <w:rsid w:val="000809ED"/>
    <w:rsid w:val="00080D01"/>
    <w:rsid w:val="000816F3"/>
    <w:rsid w:val="0008385F"/>
    <w:rsid w:val="0008551B"/>
    <w:rsid w:val="00086823"/>
    <w:rsid w:val="00095FDA"/>
    <w:rsid w:val="00096C0F"/>
    <w:rsid w:val="00096F8C"/>
    <w:rsid w:val="00096FF7"/>
    <w:rsid w:val="000A15FD"/>
    <w:rsid w:val="000A1BD6"/>
    <w:rsid w:val="000A2442"/>
    <w:rsid w:val="000A2902"/>
    <w:rsid w:val="000A2A4D"/>
    <w:rsid w:val="000A41A2"/>
    <w:rsid w:val="000A590D"/>
    <w:rsid w:val="000A617E"/>
    <w:rsid w:val="000A7D25"/>
    <w:rsid w:val="000B0349"/>
    <w:rsid w:val="000B3B2E"/>
    <w:rsid w:val="000B5F24"/>
    <w:rsid w:val="000B7385"/>
    <w:rsid w:val="000B75C2"/>
    <w:rsid w:val="000C165B"/>
    <w:rsid w:val="000C2C3A"/>
    <w:rsid w:val="000C4B7B"/>
    <w:rsid w:val="000C6662"/>
    <w:rsid w:val="000C6756"/>
    <w:rsid w:val="000C68BF"/>
    <w:rsid w:val="000D1365"/>
    <w:rsid w:val="000D3F64"/>
    <w:rsid w:val="000D57B9"/>
    <w:rsid w:val="000D6CD0"/>
    <w:rsid w:val="000D7021"/>
    <w:rsid w:val="000E4595"/>
    <w:rsid w:val="000E4D07"/>
    <w:rsid w:val="000F1113"/>
    <w:rsid w:val="000F1881"/>
    <w:rsid w:val="000F1E0F"/>
    <w:rsid w:val="000F232D"/>
    <w:rsid w:val="000F252B"/>
    <w:rsid w:val="000F3690"/>
    <w:rsid w:val="000F5B3C"/>
    <w:rsid w:val="0010063D"/>
    <w:rsid w:val="00102097"/>
    <w:rsid w:val="00103237"/>
    <w:rsid w:val="0010583A"/>
    <w:rsid w:val="0011731D"/>
    <w:rsid w:val="001177A6"/>
    <w:rsid w:val="00121A45"/>
    <w:rsid w:val="00121E13"/>
    <w:rsid w:val="0012232C"/>
    <w:rsid w:val="00123794"/>
    <w:rsid w:val="00124364"/>
    <w:rsid w:val="0012441F"/>
    <w:rsid w:val="00125936"/>
    <w:rsid w:val="00130262"/>
    <w:rsid w:val="00131A38"/>
    <w:rsid w:val="00131CA2"/>
    <w:rsid w:val="00141DBF"/>
    <w:rsid w:val="00143862"/>
    <w:rsid w:val="001445F7"/>
    <w:rsid w:val="00144D2B"/>
    <w:rsid w:val="00146380"/>
    <w:rsid w:val="00150D8F"/>
    <w:rsid w:val="00151867"/>
    <w:rsid w:val="0015358D"/>
    <w:rsid w:val="00154ADA"/>
    <w:rsid w:val="001575C2"/>
    <w:rsid w:val="00160422"/>
    <w:rsid w:val="001638EF"/>
    <w:rsid w:val="00163A25"/>
    <w:rsid w:val="00166EC3"/>
    <w:rsid w:val="00172576"/>
    <w:rsid w:val="00174A0C"/>
    <w:rsid w:val="001757FB"/>
    <w:rsid w:val="0017590C"/>
    <w:rsid w:val="001759FC"/>
    <w:rsid w:val="00180C5E"/>
    <w:rsid w:val="00182AE6"/>
    <w:rsid w:val="00183932"/>
    <w:rsid w:val="00184E44"/>
    <w:rsid w:val="00186A1A"/>
    <w:rsid w:val="00186CBF"/>
    <w:rsid w:val="00187BE1"/>
    <w:rsid w:val="00190BFD"/>
    <w:rsid w:val="00190E67"/>
    <w:rsid w:val="001920F8"/>
    <w:rsid w:val="001941F7"/>
    <w:rsid w:val="001A0C6A"/>
    <w:rsid w:val="001A15F7"/>
    <w:rsid w:val="001A2F68"/>
    <w:rsid w:val="001A2FD7"/>
    <w:rsid w:val="001A36E9"/>
    <w:rsid w:val="001A3875"/>
    <w:rsid w:val="001A60FE"/>
    <w:rsid w:val="001B1222"/>
    <w:rsid w:val="001B4680"/>
    <w:rsid w:val="001B5111"/>
    <w:rsid w:val="001B649E"/>
    <w:rsid w:val="001B6FBC"/>
    <w:rsid w:val="001B757D"/>
    <w:rsid w:val="001C01E2"/>
    <w:rsid w:val="001C06FA"/>
    <w:rsid w:val="001C0E01"/>
    <w:rsid w:val="001C283E"/>
    <w:rsid w:val="001C28B7"/>
    <w:rsid w:val="001C2C67"/>
    <w:rsid w:val="001C4F6D"/>
    <w:rsid w:val="001C724F"/>
    <w:rsid w:val="001D044A"/>
    <w:rsid w:val="001D2F31"/>
    <w:rsid w:val="001D52F4"/>
    <w:rsid w:val="001D7894"/>
    <w:rsid w:val="001E0F26"/>
    <w:rsid w:val="001E1FBA"/>
    <w:rsid w:val="001E2392"/>
    <w:rsid w:val="001E4370"/>
    <w:rsid w:val="001E5BC4"/>
    <w:rsid w:val="001E77C2"/>
    <w:rsid w:val="001F07DE"/>
    <w:rsid w:val="001F127F"/>
    <w:rsid w:val="001F271C"/>
    <w:rsid w:val="001F3686"/>
    <w:rsid w:val="001F48D8"/>
    <w:rsid w:val="001F662E"/>
    <w:rsid w:val="00202331"/>
    <w:rsid w:val="0020266C"/>
    <w:rsid w:val="00202B7B"/>
    <w:rsid w:val="00205530"/>
    <w:rsid w:val="002074D6"/>
    <w:rsid w:val="002105A7"/>
    <w:rsid w:val="0021458E"/>
    <w:rsid w:val="00214CFF"/>
    <w:rsid w:val="002154E7"/>
    <w:rsid w:val="00215612"/>
    <w:rsid w:val="00223E66"/>
    <w:rsid w:val="002301DD"/>
    <w:rsid w:val="002301F5"/>
    <w:rsid w:val="00230F5D"/>
    <w:rsid w:val="00231E36"/>
    <w:rsid w:val="0023211B"/>
    <w:rsid w:val="002352B2"/>
    <w:rsid w:val="00240234"/>
    <w:rsid w:val="002418A5"/>
    <w:rsid w:val="002418D3"/>
    <w:rsid w:val="00241EC7"/>
    <w:rsid w:val="002439AA"/>
    <w:rsid w:val="0025232F"/>
    <w:rsid w:val="00252545"/>
    <w:rsid w:val="0025426C"/>
    <w:rsid w:val="0026307B"/>
    <w:rsid w:val="002642B6"/>
    <w:rsid w:val="00264641"/>
    <w:rsid w:val="00265FC0"/>
    <w:rsid w:val="002678FF"/>
    <w:rsid w:val="0026799D"/>
    <w:rsid w:val="00267E04"/>
    <w:rsid w:val="00270051"/>
    <w:rsid w:val="00270EF2"/>
    <w:rsid w:val="00273358"/>
    <w:rsid w:val="002736B8"/>
    <w:rsid w:val="002737A4"/>
    <w:rsid w:val="00275F4E"/>
    <w:rsid w:val="00276F1F"/>
    <w:rsid w:val="002770DF"/>
    <w:rsid w:val="002829C4"/>
    <w:rsid w:val="00282B71"/>
    <w:rsid w:val="0028485F"/>
    <w:rsid w:val="002955A3"/>
    <w:rsid w:val="002969AC"/>
    <w:rsid w:val="00296BD7"/>
    <w:rsid w:val="002A11C9"/>
    <w:rsid w:val="002A2110"/>
    <w:rsid w:val="002A275A"/>
    <w:rsid w:val="002A2CDC"/>
    <w:rsid w:val="002A3664"/>
    <w:rsid w:val="002A3CE8"/>
    <w:rsid w:val="002A7898"/>
    <w:rsid w:val="002B06EE"/>
    <w:rsid w:val="002B3EF7"/>
    <w:rsid w:val="002B53EF"/>
    <w:rsid w:val="002B5C79"/>
    <w:rsid w:val="002B5CF0"/>
    <w:rsid w:val="002B6836"/>
    <w:rsid w:val="002B6D31"/>
    <w:rsid w:val="002B7059"/>
    <w:rsid w:val="002C3038"/>
    <w:rsid w:val="002C3FF6"/>
    <w:rsid w:val="002C44D1"/>
    <w:rsid w:val="002C4EA7"/>
    <w:rsid w:val="002C5970"/>
    <w:rsid w:val="002D5322"/>
    <w:rsid w:val="002D60E1"/>
    <w:rsid w:val="002E0A18"/>
    <w:rsid w:val="002E261D"/>
    <w:rsid w:val="002E2913"/>
    <w:rsid w:val="002E2C55"/>
    <w:rsid w:val="002E2F39"/>
    <w:rsid w:val="002E4D1D"/>
    <w:rsid w:val="002E77E1"/>
    <w:rsid w:val="002F08B9"/>
    <w:rsid w:val="002F1E61"/>
    <w:rsid w:val="002F1F84"/>
    <w:rsid w:val="002F34F8"/>
    <w:rsid w:val="002F3C8B"/>
    <w:rsid w:val="003007CB"/>
    <w:rsid w:val="00300891"/>
    <w:rsid w:val="0030271F"/>
    <w:rsid w:val="00302F6F"/>
    <w:rsid w:val="0030385C"/>
    <w:rsid w:val="003113F4"/>
    <w:rsid w:val="00311768"/>
    <w:rsid w:val="00312BE8"/>
    <w:rsid w:val="003210B9"/>
    <w:rsid w:val="003213B3"/>
    <w:rsid w:val="00321615"/>
    <w:rsid w:val="003218E6"/>
    <w:rsid w:val="00321ED6"/>
    <w:rsid w:val="00323FAC"/>
    <w:rsid w:val="00325C4D"/>
    <w:rsid w:val="00325DAC"/>
    <w:rsid w:val="00330309"/>
    <w:rsid w:val="00331FBB"/>
    <w:rsid w:val="00332352"/>
    <w:rsid w:val="0033325C"/>
    <w:rsid w:val="0033521D"/>
    <w:rsid w:val="00336D2C"/>
    <w:rsid w:val="0033719D"/>
    <w:rsid w:val="00337E7B"/>
    <w:rsid w:val="0034027A"/>
    <w:rsid w:val="0034076D"/>
    <w:rsid w:val="003432B0"/>
    <w:rsid w:val="00346174"/>
    <w:rsid w:val="00347079"/>
    <w:rsid w:val="00350459"/>
    <w:rsid w:val="00351AF2"/>
    <w:rsid w:val="0035288A"/>
    <w:rsid w:val="00353DCB"/>
    <w:rsid w:val="003570FF"/>
    <w:rsid w:val="00357455"/>
    <w:rsid w:val="003623E0"/>
    <w:rsid w:val="00362EB5"/>
    <w:rsid w:val="00364730"/>
    <w:rsid w:val="00364EAE"/>
    <w:rsid w:val="00365AA4"/>
    <w:rsid w:val="00366805"/>
    <w:rsid w:val="00367781"/>
    <w:rsid w:val="003711E6"/>
    <w:rsid w:val="003717BF"/>
    <w:rsid w:val="003726AB"/>
    <w:rsid w:val="003752C7"/>
    <w:rsid w:val="00381126"/>
    <w:rsid w:val="003816C2"/>
    <w:rsid w:val="00381AF8"/>
    <w:rsid w:val="0038567F"/>
    <w:rsid w:val="00386649"/>
    <w:rsid w:val="00387564"/>
    <w:rsid w:val="00391803"/>
    <w:rsid w:val="0039184C"/>
    <w:rsid w:val="00393A78"/>
    <w:rsid w:val="00395A8F"/>
    <w:rsid w:val="00395CFD"/>
    <w:rsid w:val="003A25A3"/>
    <w:rsid w:val="003A2B28"/>
    <w:rsid w:val="003A2F74"/>
    <w:rsid w:val="003A559C"/>
    <w:rsid w:val="003A608C"/>
    <w:rsid w:val="003A76B4"/>
    <w:rsid w:val="003B08B4"/>
    <w:rsid w:val="003B147B"/>
    <w:rsid w:val="003B2DFE"/>
    <w:rsid w:val="003B46A2"/>
    <w:rsid w:val="003B4F87"/>
    <w:rsid w:val="003B5573"/>
    <w:rsid w:val="003B6B5C"/>
    <w:rsid w:val="003C0E85"/>
    <w:rsid w:val="003C242A"/>
    <w:rsid w:val="003C47CF"/>
    <w:rsid w:val="003C4BE9"/>
    <w:rsid w:val="003D04B6"/>
    <w:rsid w:val="003D0B87"/>
    <w:rsid w:val="003D22C9"/>
    <w:rsid w:val="003D6677"/>
    <w:rsid w:val="003E1EAE"/>
    <w:rsid w:val="003E255A"/>
    <w:rsid w:val="003E2F34"/>
    <w:rsid w:val="003E374E"/>
    <w:rsid w:val="003E40CA"/>
    <w:rsid w:val="003E49F8"/>
    <w:rsid w:val="003E4B10"/>
    <w:rsid w:val="003E4FBE"/>
    <w:rsid w:val="003E5654"/>
    <w:rsid w:val="003F0602"/>
    <w:rsid w:val="003F24B7"/>
    <w:rsid w:val="003F7DC9"/>
    <w:rsid w:val="00400622"/>
    <w:rsid w:val="00401B5A"/>
    <w:rsid w:val="00401C01"/>
    <w:rsid w:val="00404C2C"/>
    <w:rsid w:val="004064F7"/>
    <w:rsid w:val="00406F7F"/>
    <w:rsid w:val="004079C9"/>
    <w:rsid w:val="00411AB1"/>
    <w:rsid w:val="00412D43"/>
    <w:rsid w:val="00413F65"/>
    <w:rsid w:val="00416A7F"/>
    <w:rsid w:val="0042169E"/>
    <w:rsid w:val="00422AFE"/>
    <w:rsid w:val="00423CCB"/>
    <w:rsid w:val="00424DCD"/>
    <w:rsid w:val="004264A3"/>
    <w:rsid w:val="0042689A"/>
    <w:rsid w:val="00426964"/>
    <w:rsid w:val="00426A36"/>
    <w:rsid w:val="00430066"/>
    <w:rsid w:val="0043053F"/>
    <w:rsid w:val="00431674"/>
    <w:rsid w:val="00434161"/>
    <w:rsid w:val="00437781"/>
    <w:rsid w:val="004410CD"/>
    <w:rsid w:val="00441826"/>
    <w:rsid w:val="00452B47"/>
    <w:rsid w:val="004540E4"/>
    <w:rsid w:val="00454950"/>
    <w:rsid w:val="00456558"/>
    <w:rsid w:val="00456E3E"/>
    <w:rsid w:val="004606A9"/>
    <w:rsid w:val="004628F5"/>
    <w:rsid w:val="00463C34"/>
    <w:rsid w:val="00464D39"/>
    <w:rsid w:val="00465ED1"/>
    <w:rsid w:val="00466C93"/>
    <w:rsid w:val="0047413F"/>
    <w:rsid w:val="00475234"/>
    <w:rsid w:val="0048476E"/>
    <w:rsid w:val="00492629"/>
    <w:rsid w:val="0049393A"/>
    <w:rsid w:val="00497C4C"/>
    <w:rsid w:val="004A05B4"/>
    <w:rsid w:val="004A0624"/>
    <w:rsid w:val="004A297A"/>
    <w:rsid w:val="004A64A0"/>
    <w:rsid w:val="004B0AA1"/>
    <w:rsid w:val="004B13A9"/>
    <w:rsid w:val="004B304F"/>
    <w:rsid w:val="004B3E87"/>
    <w:rsid w:val="004C00E4"/>
    <w:rsid w:val="004C047E"/>
    <w:rsid w:val="004C23B3"/>
    <w:rsid w:val="004C31B0"/>
    <w:rsid w:val="004C3323"/>
    <w:rsid w:val="004C3E29"/>
    <w:rsid w:val="004C7E51"/>
    <w:rsid w:val="004D0C48"/>
    <w:rsid w:val="004D1414"/>
    <w:rsid w:val="004D2831"/>
    <w:rsid w:val="004D44C1"/>
    <w:rsid w:val="004D4C41"/>
    <w:rsid w:val="004D54C8"/>
    <w:rsid w:val="004D567E"/>
    <w:rsid w:val="004D5945"/>
    <w:rsid w:val="004D7780"/>
    <w:rsid w:val="004E056C"/>
    <w:rsid w:val="004E0708"/>
    <w:rsid w:val="004E3C18"/>
    <w:rsid w:val="004E52FF"/>
    <w:rsid w:val="004F0198"/>
    <w:rsid w:val="004F17DA"/>
    <w:rsid w:val="004F1B9A"/>
    <w:rsid w:val="004F59E1"/>
    <w:rsid w:val="004F62A8"/>
    <w:rsid w:val="004F67F5"/>
    <w:rsid w:val="00502040"/>
    <w:rsid w:val="0050237D"/>
    <w:rsid w:val="0050321B"/>
    <w:rsid w:val="00504FBA"/>
    <w:rsid w:val="00512421"/>
    <w:rsid w:val="0051245D"/>
    <w:rsid w:val="005139FC"/>
    <w:rsid w:val="00514F3C"/>
    <w:rsid w:val="00516B1D"/>
    <w:rsid w:val="0052124C"/>
    <w:rsid w:val="005219E2"/>
    <w:rsid w:val="005234E2"/>
    <w:rsid w:val="0052527B"/>
    <w:rsid w:val="005344FA"/>
    <w:rsid w:val="00536336"/>
    <w:rsid w:val="005413CB"/>
    <w:rsid w:val="005432BD"/>
    <w:rsid w:val="00546767"/>
    <w:rsid w:val="00547404"/>
    <w:rsid w:val="00547F80"/>
    <w:rsid w:val="00550DA0"/>
    <w:rsid w:val="00551F9E"/>
    <w:rsid w:val="00553054"/>
    <w:rsid w:val="00554B0A"/>
    <w:rsid w:val="00554D57"/>
    <w:rsid w:val="005557CA"/>
    <w:rsid w:val="005560DC"/>
    <w:rsid w:val="00560E4A"/>
    <w:rsid w:val="0056162A"/>
    <w:rsid w:val="005625F0"/>
    <w:rsid w:val="00563AFF"/>
    <w:rsid w:val="00565D3F"/>
    <w:rsid w:val="00566D18"/>
    <w:rsid w:val="005703EE"/>
    <w:rsid w:val="0057151A"/>
    <w:rsid w:val="00571564"/>
    <w:rsid w:val="005746CE"/>
    <w:rsid w:val="00575E86"/>
    <w:rsid w:val="00581E94"/>
    <w:rsid w:val="00586556"/>
    <w:rsid w:val="0058678D"/>
    <w:rsid w:val="00591289"/>
    <w:rsid w:val="00592AAA"/>
    <w:rsid w:val="00593D85"/>
    <w:rsid w:val="0059461C"/>
    <w:rsid w:val="005946F6"/>
    <w:rsid w:val="005947BD"/>
    <w:rsid w:val="0059594D"/>
    <w:rsid w:val="00596A89"/>
    <w:rsid w:val="00597B4C"/>
    <w:rsid w:val="005A4B0B"/>
    <w:rsid w:val="005A4FA4"/>
    <w:rsid w:val="005A6FBE"/>
    <w:rsid w:val="005B0D74"/>
    <w:rsid w:val="005B27F7"/>
    <w:rsid w:val="005B736F"/>
    <w:rsid w:val="005B7CCE"/>
    <w:rsid w:val="005B7DFC"/>
    <w:rsid w:val="005C0FA2"/>
    <w:rsid w:val="005C2C57"/>
    <w:rsid w:val="005C3CC1"/>
    <w:rsid w:val="005C44BC"/>
    <w:rsid w:val="005C5356"/>
    <w:rsid w:val="005D1358"/>
    <w:rsid w:val="005D218C"/>
    <w:rsid w:val="005D2595"/>
    <w:rsid w:val="005D2E88"/>
    <w:rsid w:val="005D3FCB"/>
    <w:rsid w:val="005D794D"/>
    <w:rsid w:val="005E093D"/>
    <w:rsid w:val="005E3E75"/>
    <w:rsid w:val="005E5128"/>
    <w:rsid w:val="005E6414"/>
    <w:rsid w:val="005F0F82"/>
    <w:rsid w:val="005F3499"/>
    <w:rsid w:val="005F420C"/>
    <w:rsid w:val="005F5905"/>
    <w:rsid w:val="006012E0"/>
    <w:rsid w:val="006014C2"/>
    <w:rsid w:val="00601589"/>
    <w:rsid w:val="0060159F"/>
    <w:rsid w:val="00604436"/>
    <w:rsid w:val="00604785"/>
    <w:rsid w:val="00610282"/>
    <w:rsid w:val="00612FBD"/>
    <w:rsid w:val="006173DC"/>
    <w:rsid w:val="006201A9"/>
    <w:rsid w:val="006213E5"/>
    <w:rsid w:val="00621AEC"/>
    <w:rsid w:val="00624588"/>
    <w:rsid w:val="006251A7"/>
    <w:rsid w:val="00626BBA"/>
    <w:rsid w:val="00631D41"/>
    <w:rsid w:val="006336F2"/>
    <w:rsid w:val="00635E78"/>
    <w:rsid w:val="00637D7A"/>
    <w:rsid w:val="00640098"/>
    <w:rsid w:val="00643AE8"/>
    <w:rsid w:val="00645602"/>
    <w:rsid w:val="00646BF6"/>
    <w:rsid w:val="006474A1"/>
    <w:rsid w:val="006538CC"/>
    <w:rsid w:val="0065477A"/>
    <w:rsid w:val="00657425"/>
    <w:rsid w:val="00666200"/>
    <w:rsid w:val="00670E86"/>
    <w:rsid w:val="00673600"/>
    <w:rsid w:val="006760D2"/>
    <w:rsid w:val="006773F3"/>
    <w:rsid w:val="00680736"/>
    <w:rsid w:val="00681D75"/>
    <w:rsid w:val="00681ECF"/>
    <w:rsid w:val="006824FE"/>
    <w:rsid w:val="0068287C"/>
    <w:rsid w:val="0068389C"/>
    <w:rsid w:val="00684815"/>
    <w:rsid w:val="00685E3B"/>
    <w:rsid w:val="00692E8C"/>
    <w:rsid w:val="006932F1"/>
    <w:rsid w:val="00695CE5"/>
    <w:rsid w:val="00696D99"/>
    <w:rsid w:val="006A0A03"/>
    <w:rsid w:val="006A0C72"/>
    <w:rsid w:val="006A1B43"/>
    <w:rsid w:val="006A1DDC"/>
    <w:rsid w:val="006A2FC2"/>
    <w:rsid w:val="006A4972"/>
    <w:rsid w:val="006A55D0"/>
    <w:rsid w:val="006A655E"/>
    <w:rsid w:val="006A7ADD"/>
    <w:rsid w:val="006B2695"/>
    <w:rsid w:val="006B2D1D"/>
    <w:rsid w:val="006B5420"/>
    <w:rsid w:val="006C094C"/>
    <w:rsid w:val="006C0E77"/>
    <w:rsid w:val="006C316B"/>
    <w:rsid w:val="006C328A"/>
    <w:rsid w:val="006C48F7"/>
    <w:rsid w:val="006C791A"/>
    <w:rsid w:val="006D1F91"/>
    <w:rsid w:val="006D5187"/>
    <w:rsid w:val="006D709A"/>
    <w:rsid w:val="006E1DBC"/>
    <w:rsid w:val="006E578B"/>
    <w:rsid w:val="006E5C26"/>
    <w:rsid w:val="006E5C43"/>
    <w:rsid w:val="006E709C"/>
    <w:rsid w:val="006E7C3F"/>
    <w:rsid w:val="006F06B7"/>
    <w:rsid w:val="006F1601"/>
    <w:rsid w:val="006F64DD"/>
    <w:rsid w:val="006F6E25"/>
    <w:rsid w:val="006F7511"/>
    <w:rsid w:val="007009EE"/>
    <w:rsid w:val="00702671"/>
    <w:rsid w:val="00712F90"/>
    <w:rsid w:val="00713B3F"/>
    <w:rsid w:val="007147E3"/>
    <w:rsid w:val="0071764D"/>
    <w:rsid w:val="007177F8"/>
    <w:rsid w:val="0072170A"/>
    <w:rsid w:val="007236CD"/>
    <w:rsid w:val="00724452"/>
    <w:rsid w:val="00724E6B"/>
    <w:rsid w:val="007254A9"/>
    <w:rsid w:val="00733CC2"/>
    <w:rsid w:val="00733DD8"/>
    <w:rsid w:val="00734B5B"/>
    <w:rsid w:val="00734D8C"/>
    <w:rsid w:val="00734ED2"/>
    <w:rsid w:val="007368AD"/>
    <w:rsid w:val="00736F83"/>
    <w:rsid w:val="0073751A"/>
    <w:rsid w:val="00740B1D"/>
    <w:rsid w:val="007441BC"/>
    <w:rsid w:val="00744CB0"/>
    <w:rsid w:val="00745255"/>
    <w:rsid w:val="00747AAC"/>
    <w:rsid w:val="00747DF5"/>
    <w:rsid w:val="00750399"/>
    <w:rsid w:val="0075107C"/>
    <w:rsid w:val="007530E0"/>
    <w:rsid w:val="00756B09"/>
    <w:rsid w:val="00763ADB"/>
    <w:rsid w:val="00766687"/>
    <w:rsid w:val="00766A11"/>
    <w:rsid w:val="00771762"/>
    <w:rsid w:val="00772D7F"/>
    <w:rsid w:val="007859D2"/>
    <w:rsid w:val="00786934"/>
    <w:rsid w:val="0079682E"/>
    <w:rsid w:val="007A4A5A"/>
    <w:rsid w:val="007A4DBF"/>
    <w:rsid w:val="007A649F"/>
    <w:rsid w:val="007B0001"/>
    <w:rsid w:val="007B4197"/>
    <w:rsid w:val="007B4FE7"/>
    <w:rsid w:val="007B7CDD"/>
    <w:rsid w:val="007C0CC0"/>
    <w:rsid w:val="007C1282"/>
    <w:rsid w:val="007C17EA"/>
    <w:rsid w:val="007C3226"/>
    <w:rsid w:val="007C334A"/>
    <w:rsid w:val="007C3352"/>
    <w:rsid w:val="007C6A9C"/>
    <w:rsid w:val="007C6FB9"/>
    <w:rsid w:val="007C7FA6"/>
    <w:rsid w:val="007D28DD"/>
    <w:rsid w:val="007D6275"/>
    <w:rsid w:val="007D6860"/>
    <w:rsid w:val="007E3D46"/>
    <w:rsid w:val="007E40F2"/>
    <w:rsid w:val="007E5AE8"/>
    <w:rsid w:val="007E5E19"/>
    <w:rsid w:val="007E62D4"/>
    <w:rsid w:val="007E7E1D"/>
    <w:rsid w:val="007F39BD"/>
    <w:rsid w:val="007F3E4D"/>
    <w:rsid w:val="007F4509"/>
    <w:rsid w:val="007F4F9F"/>
    <w:rsid w:val="007F5C5B"/>
    <w:rsid w:val="007F6D14"/>
    <w:rsid w:val="007F73E2"/>
    <w:rsid w:val="008015D9"/>
    <w:rsid w:val="00802FDE"/>
    <w:rsid w:val="008038A6"/>
    <w:rsid w:val="008044E6"/>
    <w:rsid w:val="0080462E"/>
    <w:rsid w:val="00811003"/>
    <w:rsid w:val="00813CB9"/>
    <w:rsid w:val="00815975"/>
    <w:rsid w:val="00816FF8"/>
    <w:rsid w:val="00817F8F"/>
    <w:rsid w:val="00821280"/>
    <w:rsid w:val="00821850"/>
    <w:rsid w:val="00824FCD"/>
    <w:rsid w:val="00826F0F"/>
    <w:rsid w:val="00827490"/>
    <w:rsid w:val="00830A26"/>
    <w:rsid w:val="00830C60"/>
    <w:rsid w:val="0083187D"/>
    <w:rsid w:val="008335DC"/>
    <w:rsid w:val="0083404C"/>
    <w:rsid w:val="00836871"/>
    <w:rsid w:val="00840373"/>
    <w:rsid w:val="00840D2F"/>
    <w:rsid w:val="008413F6"/>
    <w:rsid w:val="00842C91"/>
    <w:rsid w:val="00843319"/>
    <w:rsid w:val="008527D5"/>
    <w:rsid w:val="0085715D"/>
    <w:rsid w:val="00860286"/>
    <w:rsid w:val="00862994"/>
    <w:rsid w:val="0086523E"/>
    <w:rsid w:val="00865A8B"/>
    <w:rsid w:val="008703CF"/>
    <w:rsid w:val="0087333C"/>
    <w:rsid w:val="00876ADB"/>
    <w:rsid w:val="00877F18"/>
    <w:rsid w:val="00880A3B"/>
    <w:rsid w:val="00885E00"/>
    <w:rsid w:val="008865BE"/>
    <w:rsid w:val="0088748A"/>
    <w:rsid w:val="008900BB"/>
    <w:rsid w:val="00890612"/>
    <w:rsid w:val="008939F2"/>
    <w:rsid w:val="00895D2D"/>
    <w:rsid w:val="00895ED5"/>
    <w:rsid w:val="008A095B"/>
    <w:rsid w:val="008A4EF4"/>
    <w:rsid w:val="008B084A"/>
    <w:rsid w:val="008B1CF6"/>
    <w:rsid w:val="008B4198"/>
    <w:rsid w:val="008B692A"/>
    <w:rsid w:val="008B7F5C"/>
    <w:rsid w:val="008C226D"/>
    <w:rsid w:val="008C5583"/>
    <w:rsid w:val="008C7655"/>
    <w:rsid w:val="008D23CB"/>
    <w:rsid w:val="008D2C0F"/>
    <w:rsid w:val="008D61BD"/>
    <w:rsid w:val="008E2C42"/>
    <w:rsid w:val="008E3053"/>
    <w:rsid w:val="008E3D63"/>
    <w:rsid w:val="008E45F4"/>
    <w:rsid w:val="008E5EDE"/>
    <w:rsid w:val="008F068F"/>
    <w:rsid w:val="008F0E78"/>
    <w:rsid w:val="008F1696"/>
    <w:rsid w:val="008F1CF8"/>
    <w:rsid w:val="008F57D5"/>
    <w:rsid w:val="008F5914"/>
    <w:rsid w:val="008F6B15"/>
    <w:rsid w:val="008F6C18"/>
    <w:rsid w:val="008F7B4A"/>
    <w:rsid w:val="009041C8"/>
    <w:rsid w:val="009103A6"/>
    <w:rsid w:val="0091186D"/>
    <w:rsid w:val="009151DE"/>
    <w:rsid w:val="00915F2C"/>
    <w:rsid w:val="00920D67"/>
    <w:rsid w:val="009216B8"/>
    <w:rsid w:val="00921BD7"/>
    <w:rsid w:val="00923230"/>
    <w:rsid w:val="00923306"/>
    <w:rsid w:val="009314C7"/>
    <w:rsid w:val="009326AB"/>
    <w:rsid w:val="00935F41"/>
    <w:rsid w:val="009450C8"/>
    <w:rsid w:val="00947841"/>
    <w:rsid w:val="00951160"/>
    <w:rsid w:val="0095529E"/>
    <w:rsid w:val="0096012F"/>
    <w:rsid w:val="0096379A"/>
    <w:rsid w:val="00964C5C"/>
    <w:rsid w:val="00967DA1"/>
    <w:rsid w:val="009705EE"/>
    <w:rsid w:val="00971E73"/>
    <w:rsid w:val="009721FA"/>
    <w:rsid w:val="00972C61"/>
    <w:rsid w:val="00976185"/>
    <w:rsid w:val="00977E28"/>
    <w:rsid w:val="00980A52"/>
    <w:rsid w:val="00982522"/>
    <w:rsid w:val="00983D16"/>
    <w:rsid w:val="009853A3"/>
    <w:rsid w:val="00987831"/>
    <w:rsid w:val="00991154"/>
    <w:rsid w:val="009917BC"/>
    <w:rsid w:val="009944A6"/>
    <w:rsid w:val="00995182"/>
    <w:rsid w:val="00995633"/>
    <w:rsid w:val="009962F3"/>
    <w:rsid w:val="00996566"/>
    <w:rsid w:val="00996BDE"/>
    <w:rsid w:val="00997C82"/>
    <w:rsid w:val="009A04EE"/>
    <w:rsid w:val="009A0642"/>
    <w:rsid w:val="009A1782"/>
    <w:rsid w:val="009A2880"/>
    <w:rsid w:val="009A4FAB"/>
    <w:rsid w:val="009A57E2"/>
    <w:rsid w:val="009A7631"/>
    <w:rsid w:val="009A7B11"/>
    <w:rsid w:val="009B12B8"/>
    <w:rsid w:val="009B33F0"/>
    <w:rsid w:val="009B34C9"/>
    <w:rsid w:val="009B5B38"/>
    <w:rsid w:val="009C2536"/>
    <w:rsid w:val="009C4304"/>
    <w:rsid w:val="009C458A"/>
    <w:rsid w:val="009C5173"/>
    <w:rsid w:val="009C5D6B"/>
    <w:rsid w:val="009C7D82"/>
    <w:rsid w:val="009D2330"/>
    <w:rsid w:val="009D421C"/>
    <w:rsid w:val="009D4F8A"/>
    <w:rsid w:val="009D50A4"/>
    <w:rsid w:val="009D60D4"/>
    <w:rsid w:val="009E00FF"/>
    <w:rsid w:val="009E0D08"/>
    <w:rsid w:val="009E169F"/>
    <w:rsid w:val="009E1E2E"/>
    <w:rsid w:val="009E298F"/>
    <w:rsid w:val="009E3C4B"/>
    <w:rsid w:val="009E55E8"/>
    <w:rsid w:val="009E6A24"/>
    <w:rsid w:val="009E788B"/>
    <w:rsid w:val="009F07AC"/>
    <w:rsid w:val="009F1251"/>
    <w:rsid w:val="009F17A6"/>
    <w:rsid w:val="009F1D14"/>
    <w:rsid w:val="009F27B7"/>
    <w:rsid w:val="009F3C82"/>
    <w:rsid w:val="009F4B1C"/>
    <w:rsid w:val="009F680A"/>
    <w:rsid w:val="009F7A9C"/>
    <w:rsid w:val="00A03C1E"/>
    <w:rsid w:val="00A04E2A"/>
    <w:rsid w:val="00A07EDE"/>
    <w:rsid w:val="00A139CB"/>
    <w:rsid w:val="00A13A6D"/>
    <w:rsid w:val="00A14179"/>
    <w:rsid w:val="00A15C45"/>
    <w:rsid w:val="00A16A89"/>
    <w:rsid w:val="00A209CA"/>
    <w:rsid w:val="00A30FCE"/>
    <w:rsid w:val="00A32C58"/>
    <w:rsid w:val="00A341B6"/>
    <w:rsid w:val="00A36BCD"/>
    <w:rsid w:val="00A40A38"/>
    <w:rsid w:val="00A41858"/>
    <w:rsid w:val="00A44177"/>
    <w:rsid w:val="00A4569A"/>
    <w:rsid w:val="00A46C3F"/>
    <w:rsid w:val="00A46F2F"/>
    <w:rsid w:val="00A470A8"/>
    <w:rsid w:val="00A47286"/>
    <w:rsid w:val="00A47494"/>
    <w:rsid w:val="00A5131C"/>
    <w:rsid w:val="00A51AE3"/>
    <w:rsid w:val="00A52232"/>
    <w:rsid w:val="00A544D6"/>
    <w:rsid w:val="00A60104"/>
    <w:rsid w:val="00A606FC"/>
    <w:rsid w:val="00A632EF"/>
    <w:rsid w:val="00A636D4"/>
    <w:rsid w:val="00A643B5"/>
    <w:rsid w:val="00A647D0"/>
    <w:rsid w:val="00A70805"/>
    <w:rsid w:val="00A70B6A"/>
    <w:rsid w:val="00A710EF"/>
    <w:rsid w:val="00A727A9"/>
    <w:rsid w:val="00A742B9"/>
    <w:rsid w:val="00A7470A"/>
    <w:rsid w:val="00A75956"/>
    <w:rsid w:val="00A76412"/>
    <w:rsid w:val="00A77E91"/>
    <w:rsid w:val="00A853C7"/>
    <w:rsid w:val="00A90CAB"/>
    <w:rsid w:val="00A92389"/>
    <w:rsid w:val="00A95A6E"/>
    <w:rsid w:val="00A96D11"/>
    <w:rsid w:val="00AA02D2"/>
    <w:rsid w:val="00AA1411"/>
    <w:rsid w:val="00AA1EB3"/>
    <w:rsid w:val="00AA34C2"/>
    <w:rsid w:val="00AA5A6E"/>
    <w:rsid w:val="00AA692B"/>
    <w:rsid w:val="00AA774A"/>
    <w:rsid w:val="00AB122E"/>
    <w:rsid w:val="00AB40FB"/>
    <w:rsid w:val="00AB4821"/>
    <w:rsid w:val="00AB6F0F"/>
    <w:rsid w:val="00AB7EFD"/>
    <w:rsid w:val="00AC12EA"/>
    <w:rsid w:val="00AC23F3"/>
    <w:rsid w:val="00AC2D6C"/>
    <w:rsid w:val="00AC2E9D"/>
    <w:rsid w:val="00AC32A3"/>
    <w:rsid w:val="00AC3F2A"/>
    <w:rsid w:val="00AC5F85"/>
    <w:rsid w:val="00AC6872"/>
    <w:rsid w:val="00AD10D5"/>
    <w:rsid w:val="00AD6399"/>
    <w:rsid w:val="00AD6411"/>
    <w:rsid w:val="00AD7EE9"/>
    <w:rsid w:val="00AE1E75"/>
    <w:rsid w:val="00AE286B"/>
    <w:rsid w:val="00AE3924"/>
    <w:rsid w:val="00AE66C6"/>
    <w:rsid w:val="00AE69A8"/>
    <w:rsid w:val="00AF069F"/>
    <w:rsid w:val="00AF128D"/>
    <w:rsid w:val="00AF16EF"/>
    <w:rsid w:val="00AF3F1F"/>
    <w:rsid w:val="00AF477A"/>
    <w:rsid w:val="00B00862"/>
    <w:rsid w:val="00B02F0A"/>
    <w:rsid w:val="00B046DB"/>
    <w:rsid w:val="00B05608"/>
    <w:rsid w:val="00B07687"/>
    <w:rsid w:val="00B119D2"/>
    <w:rsid w:val="00B12240"/>
    <w:rsid w:val="00B129CD"/>
    <w:rsid w:val="00B13045"/>
    <w:rsid w:val="00B1455B"/>
    <w:rsid w:val="00B148E9"/>
    <w:rsid w:val="00B16EED"/>
    <w:rsid w:val="00B211DF"/>
    <w:rsid w:val="00B21544"/>
    <w:rsid w:val="00B241CA"/>
    <w:rsid w:val="00B3023C"/>
    <w:rsid w:val="00B3110F"/>
    <w:rsid w:val="00B3260B"/>
    <w:rsid w:val="00B34D37"/>
    <w:rsid w:val="00B36CEB"/>
    <w:rsid w:val="00B407FD"/>
    <w:rsid w:val="00B40845"/>
    <w:rsid w:val="00B45E7D"/>
    <w:rsid w:val="00B46155"/>
    <w:rsid w:val="00B473EA"/>
    <w:rsid w:val="00B521A2"/>
    <w:rsid w:val="00B5257A"/>
    <w:rsid w:val="00B53432"/>
    <w:rsid w:val="00B54581"/>
    <w:rsid w:val="00B55619"/>
    <w:rsid w:val="00B5664E"/>
    <w:rsid w:val="00B570DB"/>
    <w:rsid w:val="00B5765F"/>
    <w:rsid w:val="00B6042D"/>
    <w:rsid w:val="00B6048C"/>
    <w:rsid w:val="00B620F6"/>
    <w:rsid w:val="00B62828"/>
    <w:rsid w:val="00B64414"/>
    <w:rsid w:val="00B65560"/>
    <w:rsid w:val="00B65D2B"/>
    <w:rsid w:val="00B71558"/>
    <w:rsid w:val="00B7352D"/>
    <w:rsid w:val="00B73654"/>
    <w:rsid w:val="00B74262"/>
    <w:rsid w:val="00B81346"/>
    <w:rsid w:val="00B8302C"/>
    <w:rsid w:val="00B83D5A"/>
    <w:rsid w:val="00B84913"/>
    <w:rsid w:val="00B84BB6"/>
    <w:rsid w:val="00B85502"/>
    <w:rsid w:val="00B8550B"/>
    <w:rsid w:val="00B90FBD"/>
    <w:rsid w:val="00B9330C"/>
    <w:rsid w:val="00B94AF6"/>
    <w:rsid w:val="00B953C0"/>
    <w:rsid w:val="00B97980"/>
    <w:rsid w:val="00BA007F"/>
    <w:rsid w:val="00BA1C7C"/>
    <w:rsid w:val="00BA3A1F"/>
    <w:rsid w:val="00BA58E8"/>
    <w:rsid w:val="00BA6098"/>
    <w:rsid w:val="00BA7CF6"/>
    <w:rsid w:val="00BA7D59"/>
    <w:rsid w:val="00BB0332"/>
    <w:rsid w:val="00BB1AE7"/>
    <w:rsid w:val="00BB2D76"/>
    <w:rsid w:val="00BB3E7F"/>
    <w:rsid w:val="00BB4A66"/>
    <w:rsid w:val="00BB59B7"/>
    <w:rsid w:val="00BC3196"/>
    <w:rsid w:val="00BC5591"/>
    <w:rsid w:val="00BD18E0"/>
    <w:rsid w:val="00BD27A4"/>
    <w:rsid w:val="00BD35A7"/>
    <w:rsid w:val="00BD3F8A"/>
    <w:rsid w:val="00BD52D7"/>
    <w:rsid w:val="00BD56F6"/>
    <w:rsid w:val="00BE054F"/>
    <w:rsid w:val="00BE6282"/>
    <w:rsid w:val="00BF088A"/>
    <w:rsid w:val="00BF296A"/>
    <w:rsid w:val="00BF4A94"/>
    <w:rsid w:val="00BF68FE"/>
    <w:rsid w:val="00BF6D2A"/>
    <w:rsid w:val="00BF6D30"/>
    <w:rsid w:val="00C07062"/>
    <w:rsid w:val="00C1352D"/>
    <w:rsid w:val="00C15ED9"/>
    <w:rsid w:val="00C16EBD"/>
    <w:rsid w:val="00C173C4"/>
    <w:rsid w:val="00C23830"/>
    <w:rsid w:val="00C239CA"/>
    <w:rsid w:val="00C246FF"/>
    <w:rsid w:val="00C25C0E"/>
    <w:rsid w:val="00C30A25"/>
    <w:rsid w:val="00C31186"/>
    <w:rsid w:val="00C326EF"/>
    <w:rsid w:val="00C338DD"/>
    <w:rsid w:val="00C34E94"/>
    <w:rsid w:val="00C37296"/>
    <w:rsid w:val="00C4036D"/>
    <w:rsid w:val="00C41C8E"/>
    <w:rsid w:val="00C42BEB"/>
    <w:rsid w:val="00C46875"/>
    <w:rsid w:val="00C50346"/>
    <w:rsid w:val="00C5361B"/>
    <w:rsid w:val="00C53914"/>
    <w:rsid w:val="00C547D6"/>
    <w:rsid w:val="00C60E92"/>
    <w:rsid w:val="00C612FE"/>
    <w:rsid w:val="00C616BB"/>
    <w:rsid w:val="00C61900"/>
    <w:rsid w:val="00C66108"/>
    <w:rsid w:val="00C66BD1"/>
    <w:rsid w:val="00C7021E"/>
    <w:rsid w:val="00C71D52"/>
    <w:rsid w:val="00C7364C"/>
    <w:rsid w:val="00C74717"/>
    <w:rsid w:val="00C759A5"/>
    <w:rsid w:val="00C76E33"/>
    <w:rsid w:val="00C8255E"/>
    <w:rsid w:val="00C826CF"/>
    <w:rsid w:val="00C840DE"/>
    <w:rsid w:val="00C84240"/>
    <w:rsid w:val="00C8466E"/>
    <w:rsid w:val="00C86EF7"/>
    <w:rsid w:val="00C93B0F"/>
    <w:rsid w:val="00C94EA8"/>
    <w:rsid w:val="00C9536D"/>
    <w:rsid w:val="00C9588B"/>
    <w:rsid w:val="00C96D24"/>
    <w:rsid w:val="00C96FFC"/>
    <w:rsid w:val="00CA2B37"/>
    <w:rsid w:val="00CA4432"/>
    <w:rsid w:val="00CA49C3"/>
    <w:rsid w:val="00CA51EE"/>
    <w:rsid w:val="00CA588B"/>
    <w:rsid w:val="00CA58CA"/>
    <w:rsid w:val="00CA5BA8"/>
    <w:rsid w:val="00CA5FAF"/>
    <w:rsid w:val="00CB31CB"/>
    <w:rsid w:val="00CB328A"/>
    <w:rsid w:val="00CB6C17"/>
    <w:rsid w:val="00CB7A71"/>
    <w:rsid w:val="00CC0288"/>
    <w:rsid w:val="00CC03E5"/>
    <w:rsid w:val="00CC1098"/>
    <w:rsid w:val="00CC17DE"/>
    <w:rsid w:val="00CC1A5B"/>
    <w:rsid w:val="00CC2706"/>
    <w:rsid w:val="00CC6E22"/>
    <w:rsid w:val="00CD4A01"/>
    <w:rsid w:val="00CE34E6"/>
    <w:rsid w:val="00CE6F3A"/>
    <w:rsid w:val="00CE790E"/>
    <w:rsid w:val="00CF3094"/>
    <w:rsid w:val="00CF40E3"/>
    <w:rsid w:val="00D0255B"/>
    <w:rsid w:val="00D02E39"/>
    <w:rsid w:val="00D126ED"/>
    <w:rsid w:val="00D134B1"/>
    <w:rsid w:val="00D15049"/>
    <w:rsid w:val="00D154FE"/>
    <w:rsid w:val="00D21943"/>
    <w:rsid w:val="00D25741"/>
    <w:rsid w:val="00D25EA2"/>
    <w:rsid w:val="00D261DD"/>
    <w:rsid w:val="00D2DC71"/>
    <w:rsid w:val="00D305EC"/>
    <w:rsid w:val="00D31587"/>
    <w:rsid w:val="00D43596"/>
    <w:rsid w:val="00D44095"/>
    <w:rsid w:val="00D45F74"/>
    <w:rsid w:val="00D46992"/>
    <w:rsid w:val="00D519E7"/>
    <w:rsid w:val="00D53071"/>
    <w:rsid w:val="00D53D38"/>
    <w:rsid w:val="00D548B7"/>
    <w:rsid w:val="00D56EBD"/>
    <w:rsid w:val="00D57C67"/>
    <w:rsid w:val="00D623E2"/>
    <w:rsid w:val="00D627F1"/>
    <w:rsid w:val="00D62E48"/>
    <w:rsid w:val="00D63571"/>
    <w:rsid w:val="00D66B25"/>
    <w:rsid w:val="00D720FC"/>
    <w:rsid w:val="00D7330D"/>
    <w:rsid w:val="00D80EA5"/>
    <w:rsid w:val="00D81C26"/>
    <w:rsid w:val="00D8202C"/>
    <w:rsid w:val="00D83CEA"/>
    <w:rsid w:val="00D83F50"/>
    <w:rsid w:val="00D87100"/>
    <w:rsid w:val="00D87CF4"/>
    <w:rsid w:val="00D915BC"/>
    <w:rsid w:val="00D927AA"/>
    <w:rsid w:val="00D9327A"/>
    <w:rsid w:val="00D955D5"/>
    <w:rsid w:val="00DA09A8"/>
    <w:rsid w:val="00DA0DD7"/>
    <w:rsid w:val="00DA3B61"/>
    <w:rsid w:val="00DA3BDF"/>
    <w:rsid w:val="00DA3DE9"/>
    <w:rsid w:val="00DA42E2"/>
    <w:rsid w:val="00DA69E2"/>
    <w:rsid w:val="00DA6B5C"/>
    <w:rsid w:val="00DA72EF"/>
    <w:rsid w:val="00DA7CAB"/>
    <w:rsid w:val="00DB1C74"/>
    <w:rsid w:val="00DB4F06"/>
    <w:rsid w:val="00DB55D4"/>
    <w:rsid w:val="00DB616A"/>
    <w:rsid w:val="00DB635F"/>
    <w:rsid w:val="00DB70E6"/>
    <w:rsid w:val="00DC116F"/>
    <w:rsid w:val="00DC16CC"/>
    <w:rsid w:val="00DC331F"/>
    <w:rsid w:val="00DC4407"/>
    <w:rsid w:val="00DC5A45"/>
    <w:rsid w:val="00DC6018"/>
    <w:rsid w:val="00DC6181"/>
    <w:rsid w:val="00DC7C32"/>
    <w:rsid w:val="00DD0FC8"/>
    <w:rsid w:val="00DD14D9"/>
    <w:rsid w:val="00DD223D"/>
    <w:rsid w:val="00DD2B2B"/>
    <w:rsid w:val="00DD3925"/>
    <w:rsid w:val="00DD642F"/>
    <w:rsid w:val="00DD6689"/>
    <w:rsid w:val="00DD7583"/>
    <w:rsid w:val="00DE00B1"/>
    <w:rsid w:val="00DE056B"/>
    <w:rsid w:val="00DE1C1D"/>
    <w:rsid w:val="00DE416D"/>
    <w:rsid w:val="00DE4C48"/>
    <w:rsid w:val="00DE5548"/>
    <w:rsid w:val="00DE63AE"/>
    <w:rsid w:val="00DF0CB1"/>
    <w:rsid w:val="00DF0E7B"/>
    <w:rsid w:val="00DF39A7"/>
    <w:rsid w:val="00DF414D"/>
    <w:rsid w:val="00DF7181"/>
    <w:rsid w:val="00DF77A8"/>
    <w:rsid w:val="00DF7B6D"/>
    <w:rsid w:val="00E00983"/>
    <w:rsid w:val="00E0333F"/>
    <w:rsid w:val="00E03475"/>
    <w:rsid w:val="00E03870"/>
    <w:rsid w:val="00E05CB9"/>
    <w:rsid w:val="00E065E0"/>
    <w:rsid w:val="00E06693"/>
    <w:rsid w:val="00E12A52"/>
    <w:rsid w:val="00E12E4B"/>
    <w:rsid w:val="00E131F7"/>
    <w:rsid w:val="00E136EA"/>
    <w:rsid w:val="00E14FD6"/>
    <w:rsid w:val="00E15711"/>
    <w:rsid w:val="00E175EB"/>
    <w:rsid w:val="00E23C93"/>
    <w:rsid w:val="00E26200"/>
    <w:rsid w:val="00E2753E"/>
    <w:rsid w:val="00E316F3"/>
    <w:rsid w:val="00E34044"/>
    <w:rsid w:val="00E346B0"/>
    <w:rsid w:val="00E35CB4"/>
    <w:rsid w:val="00E417BD"/>
    <w:rsid w:val="00E43EDB"/>
    <w:rsid w:val="00E45B1B"/>
    <w:rsid w:val="00E463AF"/>
    <w:rsid w:val="00E47B2F"/>
    <w:rsid w:val="00E50670"/>
    <w:rsid w:val="00E52147"/>
    <w:rsid w:val="00E53B5A"/>
    <w:rsid w:val="00E54116"/>
    <w:rsid w:val="00E63471"/>
    <w:rsid w:val="00E70F88"/>
    <w:rsid w:val="00E71E68"/>
    <w:rsid w:val="00E761BC"/>
    <w:rsid w:val="00E763F6"/>
    <w:rsid w:val="00E813B9"/>
    <w:rsid w:val="00E85312"/>
    <w:rsid w:val="00E93BB8"/>
    <w:rsid w:val="00E948E4"/>
    <w:rsid w:val="00EA213E"/>
    <w:rsid w:val="00EA250F"/>
    <w:rsid w:val="00EA27AB"/>
    <w:rsid w:val="00EA2F6F"/>
    <w:rsid w:val="00EA50DB"/>
    <w:rsid w:val="00EA57A1"/>
    <w:rsid w:val="00EB07C8"/>
    <w:rsid w:val="00EB2951"/>
    <w:rsid w:val="00EB4891"/>
    <w:rsid w:val="00EB4B4F"/>
    <w:rsid w:val="00EB523E"/>
    <w:rsid w:val="00EB5483"/>
    <w:rsid w:val="00EB65DE"/>
    <w:rsid w:val="00EB78E4"/>
    <w:rsid w:val="00EB7CCE"/>
    <w:rsid w:val="00EC06B1"/>
    <w:rsid w:val="00EC192A"/>
    <w:rsid w:val="00EC2DEE"/>
    <w:rsid w:val="00EC2F7D"/>
    <w:rsid w:val="00EC44C3"/>
    <w:rsid w:val="00EC5750"/>
    <w:rsid w:val="00EC6B89"/>
    <w:rsid w:val="00ED1405"/>
    <w:rsid w:val="00ED23A2"/>
    <w:rsid w:val="00ED3985"/>
    <w:rsid w:val="00ED553B"/>
    <w:rsid w:val="00ED59C9"/>
    <w:rsid w:val="00ED6740"/>
    <w:rsid w:val="00ED773F"/>
    <w:rsid w:val="00EE2218"/>
    <w:rsid w:val="00EE2656"/>
    <w:rsid w:val="00EE522F"/>
    <w:rsid w:val="00EF175B"/>
    <w:rsid w:val="00EF26A8"/>
    <w:rsid w:val="00EF26C5"/>
    <w:rsid w:val="00EF47CF"/>
    <w:rsid w:val="00F0018F"/>
    <w:rsid w:val="00F00F36"/>
    <w:rsid w:val="00F035D6"/>
    <w:rsid w:val="00F044DC"/>
    <w:rsid w:val="00F11A6E"/>
    <w:rsid w:val="00F12ADD"/>
    <w:rsid w:val="00F12C11"/>
    <w:rsid w:val="00F17FF5"/>
    <w:rsid w:val="00F208D3"/>
    <w:rsid w:val="00F210BF"/>
    <w:rsid w:val="00F25831"/>
    <w:rsid w:val="00F31F7D"/>
    <w:rsid w:val="00F33510"/>
    <w:rsid w:val="00F3387A"/>
    <w:rsid w:val="00F34D71"/>
    <w:rsid w:val="00F356AB"/>
    <w:rsid w:val="00F3668B"/>
    <w:rsid w:val="00F36FA6"/>
    <w:rsid w:val="00F37850"/>
    <w:rsid w:val="00F378B4"/>
    <w:rsid w:val="00F40206"/>
    <w:rsid w:val="00F409C1"/>
    <w:rsid w:val="00F4546A"/>
    <w:rsid w:val="00F501F9"/>
    <w:rsid w:val="00F5160C"/>
    <w:rsid w:val="00F52323"/>
    <w:rsid w:val="00F524B9"/>
    <w:rsid w:val="00F53063"/>
    <w:rsid w:val="00F54A6B"/>
    <w:rsid w:val="00F57989"/>
    <w:rsid w:val="00F634FA"/>
    <w:rsid w:val="00F63840"/>
    <w:rsid w:val="00F705B5"/>
    <w:rsid w:val="00F7101C"/>
    <w:rsid w:val="00F741D1"/>
    <w:rsid w:val="00F753A3"/>
    <w:rsid w:val="00F755DD"/>
    <w:rsid w:val="00F81D5C"/>
    <w:rsid w:val="00F83341"/>
    <w:rsid w:val="00F862DC"/>
    <w:rsid w:val="00F87AB1"/>
    <w:rsid w:val="00F91E6D"/>
    <w:rsid w:val="00F936CF"/>
    <w:rsid w:val="00F96A82"/>
    <w:rsid w:val="00FA0BFD"/>
    <w:rsid w:val="00FA0C97"/>
    <w:rsid w:val="00FA4070"/>
    <w:rsid w:val="00FA51AE"/>
    <w:rsid w:val="00FA5918"/>
    <w:rsid w:val="00FA6203"/>
    <w:rsid w:val="00FB168F"/>
    <w:rsid w:val="00FB358A"/>
    <w:rsid w:val="00FC07A3"/>
    <w:rsid w:val="00FC23FD"/>
    <w:rsid w:val="00FC59D3"/>
    <w:rsid w:val="00FC6559"/>
    <w:rsid w:val="00FD67B5"/>
    <w:rsid w:val="00FE06B0"/>
    <w:rsid w:val="00FE3D51"/>
    <w:rsid w:val="00FE5593"/>
    <w:rsid w:val="00FE5CFC"/>
    <w:rsid w:val="00FE624F"/>
    <w:rsid w:val="00FE7115"/>
    <w:rsid w:val="00FF0EBC"/>
    <w:rsid w:val="00FF7A03"/>
    <w:rsid w:val="01CE8FA0"/>
    <w:rsid w:val="03504216"/>
    <w:rsid w:val="05389E07"/>
    <w:rsid w:val="0595C40F"/>
    <w:rsid w:val="0624ED01"/>
    <w:rsid w:val="07965B2E"/>
    <w:rsid w:val="0839808C"/>
    <w:rsid w:val="08DFBEA8"/>
    <w:rsid w:val="09979FEE"/>
    <w:rsid w:val="09A1EF0E"/>
    <w:rsid w:val="09D9A185"/>
    <w:rsid w:val="0DCD7F7E"/>
    <w:rsid w:val="0DDEE61F"/>
    <w:rsid w:val="0E3B0820"/>
    <w:rsid w:val="0FB8EB66"/>
    <w:rsid w:val="106C9FED"/>
    <w:rsid w:val="10981470"/>
    <w:rsid w:val="149F3177"/>
    <w:rsid w:val="19532149"/>
    <w:rsid w:val="197FFED0"/>
    <w:rsid w:val="1A127029"/>
    <w:rsid w:val="1B1D782B"/>
    <w:rsid w:val="1B326D32"/>
    <w:rsid w:val="1DAEB9AE"/>
    <w:rsid w:val="1DE58CF4"/>
    <w:rsid w:val="1E03AC84"/>
    <w:rsid w:val="1E2231B6"/>
    <w:rsid w:val="1E8E88F3"/>
    <w:rsid w:val="20A7181F"/>
    <w:rsid w:val="20F7042E"/>
    <w:rsid w:val="239E951B"/>
    <w:rsid w:val="23E25D1A"/>
    <w:rsid w:val="24B1B9A8"/>
    <w:rsid w:val="2753A8E6"/>
    <w:rsid w:val="279AAA5E"/>
    <w:rsid w:val="2981BB4C"/>
    <w:rsid w:val="29F994EB"/>
    <w:rsid w:val="2BD446A2"/>
    <w:rsid w:val="2CFBF96B"/>
    <w:rsid w:val="2D406F40"/>
    <w:rsid w:val="2DB97B5B"/>
    <w:rsid w:val="2E5EE991"/>
    <w:rsid w:val="2F5CF9BE"/>
    <w:rsid w:val="31CD7D1B"/>
    <w:rsid w:val="33148055"/>
    <w:rsid w:val="33FBBE41"/>
    <w:rsid w:val="34CAE193"/>
    <w:rsid w:val="358C6F35"/>
    <w:rsid w:val="36C306FB"/>
    <w:rsid w:val="372FEB3B"/>
    <w:rsid w:val="3747036E"/>
    <w:rsid w:val="38E2D3CF"/>
    <w:rsid w:val="396514B2"/>
    <w:rsid w:val="398D8B94"/>
    <w:rsid w:val="3A7EA430"/>
    <w:rsid w:val="3DF09E3E"/>
    <w:rsid w:val="3E6F226E"/>
    <w:rsid w:val="3E8BE911"/>
    <w:rsid w:val="41E78640"/>
    <w:rsid w:val="42401E08"/>
    <w:rsid w:val="4273A799"/>
    <w:rsid w:val="4566A3F4"/>
    <w:rsid w:val="4630A447"/>
    <w:rsid w:val="468C1857"/>
    <w:rsid w:val="47350A99"/>
    <w:rsid w:val="47C26693"/>
    <w:rsid w:val="47D53D48"/>
    <w:rsid w:val="48696902"/>
    <w:rsid w:val="4B1F4D50"/>
    <w:rsid w:val="4B6FB624"/>
    <w:rsid w:val="4B8A65B3"/>
    <w:rsid w:val="4D8B23C0"/>
    <w:rsid w:val="4EA2FA90"/>
    <w:rsid w:val="5049111F"/>
    <w:rsid w:val="51B68EA0"/>
    <w:rsid w:val="526F1DB7"/>
    <w:rsid w:val="529884CC"/>
    <w:rsid w:val="53517302"/>
    <w:rsid w:val="53FA6544"/>
    <w:rsid w:val="56784359"/>
    <w:rsid w:val="5680B7CA"/>
    <w:rsid w:val="56EE3C61"/>
    <w:rsid w:val="57320606"/>
    <w:rsid w:val="59A471FE"/>
    <w:rsid w:val="5AA48274"/>
    <w:rsid w:val="5ACD2921"/>
    <w:rsid w:val="5CC99259"/>
    <w:rsid w:val="60E37CD3"/>
    <w:rsid w:val="624BDFF4"/>
    <w:rsid w:val="632BC21A"/>
    <w:rsid w:val="63A26B89"/>
    <w:rsid w:val="648B109F"/>
    <w:rsid w:val="65A5A825"/>
    <w:rsid w:val="6653B4DA"/>
    <w:rsid w:val="665B9CBF"/>
    <w:rsid w:val="66E29709"/>
    <w:rsid w:val="67726F6D"/>
    <w:rsid w:val="68956927"/>
    <w:rsid w:val="694551D4"/>
    <w:rsid w:val="69F884B0"/>
    <w:rsid w:val="6A31ADCD"/>
    <w:rsid w:val="6A6E8FBB"/>
    <w:rsid w:val="6AAD5670"/>
    <w:rsid w:val="6AE55737"/>
    <w:rsid w:val="6CE60B3A"/>
    <w:rsid w:val="6D63B224"/>
    <w:rsid w:val="6FDEA95A"/>
    <w:rsid w:val="70064E55"/>
    <w:rsid w:val="7067C634"/>
    <w:rsid w:val="70ACFF2B"/>
    <w:rsid w:val="70E7D39C"/>
    <w:rsid w:val="71A93BFF"/>
    <w:rsid w:val="73C9B945"/>
    <w:rsid w:val="73D5406F"/>
    <w:rsid w:val="77F1A8D5"/>
    <w:rsid w:val="7B5FE593"/>
    <w:rsid w:val="7E16BDD3"/>
    <w:rsid w:val="7E3562D9"/>
    <w:rsid w:val="7FB93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ECEC1"/>
  <w15:docId w15:val="{82EDA6D2-363F-4486-81BF-9F5755559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ahoma" w:eastAsiaTheme="minorHAnsi" w:hAnsi="Tahoma" w:cstheme="minorBidi"/>
        <w:lang w:val="nl-BE" w:eastAsia="en-US" w:bidi="ar-SA"/>
      </w:rPr>
    </w:rPrDefault>
    <w:pPrDefault>
      <w:pPr>
        <w:spacing w:after="-1"/>
      </w:pPr>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E6B"/>
    <w:pPr>
      <w:spacing w:after="0"/>
    </w:pPr>
    <w:rPr>
      <w:lang w:val="en-GB"/>
    </w:rPr>
  </w:style>
  <w:style w:type="paragraph" w:styleId="Heading1">
    <w:name w:val="heading 1"/>
    <w:basedOn w:val="Normal"/>
    <w:next w:val="Normal"/>
    <w:link w:val="Heading1Char"/>
    <w:uiPriority w:val="9"/>
    <w:qFormat/>
    <w:locked/>
    <w:rsid w:val="00080D01"/>
    <w:pPr>
      <w:keepNext/>
      <w:keepLines/>
      <w:spacing w:before="240" w:after="120"/>
      <w:outlineLvl w:val="0"/>
    </w:pPr>
    <w:rPr>
      <w:rFonts w:eastAsiaTheme="majorEastAsia" w:cstheme="majorBidi"/>
      <w:b/>
      <w:color w:val="61A984"/>
      <w:sz w:val="32"/>
      <w:szCs w:val="32"/>
    </w:rPr>
  </w:style>
  <w:style w:type="paragraph" w:styleId="Heading2">
    <w:name w:val="heading 2"/>
    <w:basedOn w:val="Normal"/>
    <w:next w:val="Normal"/>
    <w:link w:val="Heading2Char"/>
    <w:uiPriority w:val="9"/>
    <w:unhideWhenUsed/>
    <w:qFormat/>
    <w:locked/>
    <w:rsid w:val="00C42BEB"/>
    <w:pPr>
      <w:keepNext/>
      <w:keepLines/>
      <w:spacing w:before="120" w:after="120"/>
      <w:outlineLvl w:val="1"/>
    </w:pPr>
    <w:rPr>
      <w:rFonts w:eastAsiaTheme="majorEastAsia" w:cstheme="majorBidi"/>
      <w:b/>
      <w:color w:val="BFD730"/>
      <w:sz w:val="24"/>
      <w:szCs w:val="26"/>
    </w:rPr>
  </w:style>
  <w:style w:type="paragraph" w:styleId="Heading3">
    <w:name w:val="heading 3"/>
    <w:basedOn w:val="Normal"/>
    <w:next w:val="Normal"/>
    <w:link w:val="Heading3Char"/>
    <w:uiPriority w:val="9"/>
    <w:unhideWhenUsed/>
    <w:qFormat/>
    <w:locked/>
    <w:rsid w:val="003D6677"/>
    <w:pPr>
      <w:keepNext/>
      <w:keepLines/>
      <w:spacing w:before="40"/>
      <w:outlineLvl w:val="2"/>
    </w:pPr>
    <w:rPr>
      <w:rFonts w:eastAsiaTheme="majorEastAsia" w:cstheme="majorBidi"/>
      <w:b/>
      <w:color w:val="7CCCBF"/>
      <w:sz w:val="24"/>
      <w:szCs w:val="24"/>
    </w:rPr>
  </w:style>
  <w:style w:type="paragraph" w:styleId="Heading4">
    <w:name w:val="heading 4"/>
    <w:basedOn w:val="Normal"/>
    <w:next w:val="Normal"/>
    <w:link w:val="Heading4Char"/>
    <w:uiPriority w:val="9"/>
    <w:unhideWhenUsed/>
    <w:qFormat/>
    <w:rsid w:val="00FA4070"/>
    <w:pPr>
      <w:keepNext/>
      <w:keepLines/>
      <w:spacing w:before="40"/>
      <w:outlineLvl w:val="3"/>
    </w:pPr>
    <w:rPr>
      <w:rFonts w:asciiTheme="majorHAnsi" w:eastAsiaTheme="majorEastAsia" w:hAnsiTheme="majorHAnsi" w:cstheme="majorBidi"/>
      <w:i/>
      <w:iCs/>
      <w:color w:val="46806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D01"/>
    <w:rPr>
      <w:rFonts w:ascii="Verdana" w:eastAsiaTheme="majorEastAsia" w:hAnsi="Verdana" w:cstheme="majorBidi"/>
      <w:b/>
      <w:color w:val="61A984"/>
      <w:sz w:val="32"/>
      <w:szCs w:val="32"/>
    </w:rPr>
  </w:style>
  <w:style w:type="character" w:customStyle="1" w:styleId="Heading2Char">
    <w:name w:val="Heading 2 Char"/>
    <w:basedOn w:val="DefaultParagraphFont"/>
    <w:link w:val="Heading2"/>
    <w:uiPriority w:val="9"/>
    <w:rsid w:val="00C42BEB"/>
    <w:rPr>
      <w:rFonts w:eastAsiaTheme="majorEastAsia" w:cstheme="majorBidi"/>
      <w:b/>
      <w:color w:val="BFD730"/>
      <w:sz w:val="24"/>
      <w:szCs w:val="26"/>
    </w:rPr>
  </w:style>
  <w:style w:type="character" w:customStyle="1" w:styleId="Heading3Char">
    <w:name w:val="Heading 3 Char"/>
    <w:basedOn w:val="DefaultParagraphFont"/>
    <w:link w:val="Heading3"/>
    <w:uiPriority w:val="9"/>
    <w:rsid w:val="003D6677"/>
    <w:rPr>
      <w:rFonts w:eastAsiaTheme="majorEastAsia" w:cstheme="majorBidi"/>
      <w:b/>
      <w:color w:val="7CCCBF"/>
      <w:sz w:val="24"/>
      <w:szCs w:val="24"/>
    </w:rPr>
  </w:style>
  <w:style w:type="paragraph" w:styleId="Title">
    <w:name w:val="Title"/>
    <w:basedOn w:val="Normal"/>
    <w:next w:val="Normal"/>
    <w:link w:val="TitleChar"/>
    <w:uiPriority w:val="10"/>
    <w:qFormat/>
    <w:locked/>
    <w:rsid w:val="00670E86"/>
    <w:pPr>
      <w:contextualSpacing/>
    </w:pPr>
    <w:rPr>
      <w:rFonts w:eastAsiaTheme="majorEastAsia" w:cstheme="majorBidi"/>
      <w:color w:val="61A984"/>
      <w:spacing w:val="-10"/>
      <w:kern w:val="28"/>
      <w:sz w:val="50"/>
      <w:szCs w:val="56"/>
    </w:rPr>
  </w:style>
  <w:style w:type="character" w:customStyle="1" w:styleId="TitleChar">
    <w:name w:val="Title Char"/>
    <w:basedOn w:val="DefaultParagraphFont"/>
    <w:link w:val="Title"/>
    <w:uiPriority w:val="10"/>
    <w:rsid w:val="00670E86"/>
    <w:rPr>
      <w:rFonts w:eastAsiaTheme="majorEastAsia" w:cstheme="majorBidi"/>
      <w:color w:val="61A984"/>
      <w:spacing w:val="-10"/>
      <w:kern w:val="28"/>
      <w:sz w:val="50"/>
      <w:szCs w:val="56"/>
    </w:rPr>
  </w:style>
  <w:style w:type="paragraph" w:styleId="Subtitle">
    <w:name w:val="Subtitle"/>
    <w:basedOn w:val="Normal"/>
    <w:next w:val="Normal"/>
    <w:link w:val="SubtitleChar"/>
    <w:uiPriority w:val="11"/>
    <w:qFormat/>
    <w:locked/>
    <w:rsid w:val="00670E86"/>
    <w:pPr>
      <w:numPr>
        <w:ilvl w:val="1"/>
      </w:numPr>
    </w:pPr>
    <w:rPr>
      <w:rFonts w:eastAsiaTheme="minorEastAsia"/>
      <w:smallCaps/>
      <w:color w:val="BFD730"/>
      <w:spacing w:val="15"/>
    </w:rPr>
  </w:style>
  <w:style w:type="character" w:customStyle="1" w:styleId="SubtitleChar">
    <w:name w:val="Subtitle Char"/>
    <w:basedOn w:val="DefaultParagraphFont"/>
    <w:link w:val="Subtitle"/>
    <w:uiPriority w:val="11"/>
    <w:rsid w:val="00670E86"/>
    <w:rPr>
      <w:rFonts w:eastAsiaTheme="minorEastAsia"/>
      <w:smallCaps/>
      <w:color w:val="BFD730"/>
      <w:spacing w:val="15"/>
    </w:rPr>
  </w:style>
  <w:style w:type="paragraph" w:styleId="ListParagraph">
    <w:name w:val="List Paragraph"/>
    <w:aliases w:val="Normal bullet 2,List Paragraph1"/>
    <w:basedOn w:val="Normal"/>
    <w:link w:val="ListParagraphChar"/>
    <w:uiPriority w:val="34"/>
    <w:qFormat/>
    <w:locked/>
    <w:rsid w:val="00AD7EE9"/>
    <w:pPr>
      <w:ind w:left="720"/>
      <w:contextualSpacing/>
    </w:pPr>
  </w:style>
  <w:style w:type="table" w:customStyle="1" w:styleId="Onopgemaaktetabel41">
    <w:name w:val="Onopgemaakte tabel 41"/>
    <w:basedOn w:val="TableNormal"/>
    <w:uiPriority w:val="44"/>
    <w:locked/>
    <w:rsid w:val="001A60F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locked/>
    <w:rsid w:val="00080D01"/>
    <w:pPr>
      <w:spacing w:after="0"/>
    </w:pPr>
    <w:tblPr>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style>
  <w:style w:type="table" w:customStyle="1" w:styleId="Tabelrasterlicht1">
    <w:name w:val="Tabelraster licht1"/>
    <w:basedOn w:val="TableNormal"/>
    <w:uiPriority w:val="40"/>
    <w:locked/>
    <w:rsid w:val="00080D01"/>
    <w:pPr>
      <w:spacing w:after="0"/>
    </w:pPr>
    <w:tblPr>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Pr>
  </w:style>
  <w:style w:type="table" w:customStyle="1" w:styleId="Onopgemaaktetabel11">
    <w:name w:val="Onopgemaakte tabel 11"/>
    <w:basedOn w:val="TableNormal"/>
    <w:uiPriority w:val="41"/>
    <w:locked/>
    <w:rsid w:val="00080D01"/>
    <w:pPr>
      <w:spacing w:after="0"/>
    </w:pPr>
    <w:tblPr>
      <w:tblStyleRowBandSize w:val="1"/>
      <w:tblStyleColBandSize w:val="1"/>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21">
    <w:name w:val="Onopgemaakte tabel 21"/>
    <w:basedOn w:val="TableNormal"/>
    <w:uiPriority w:val="42"/>
    <w:locked/>
    <w:rsid w:val="00080D01"/>
    <w:pPr>
      <w:spacing w:after="0"/>
    </w:pPr>
    <w:tblPr>
      <w:tblStyleRowBandSize w:val="1"/>
      <w:tblStyleColBandSize w:val="1"/>
      <w:tblBorders>
        <w:top w:val="single" w:sz="4" w:space="0" w:color="7CCCBF"/>
        <w:left w:val="single" w:sz="4" w:space="0" w:color="7CCCBF"/>
        <w:bottom w:val="single" w:sz="4" w:space="0" w:color="7CCCBF"/>
        <w:right w:val="single" w:sz="4" w:space="0" w:color="7CCCBF"/>
        <w:insideH w:val="single" w:sz="4" w:space="0" w:color="7CCCBF"/>
        <w:insideV w:val="single" w:sz="4" w:space="0" w:color="7CCCBF"/>
      </w:tblBorders>
    </w:tblPr>
    <w:tcPr>
      <w:shd w:val="clear" w:color="auto" w:fill="auto"/>
    </w:tcPr>
    <w:tblStylePr w:type="firstRow">
      <w:rPr>
        <w:b/>
        <w:bCs/>
      </w:rPr>
      <w:tblPr/>
      <w:tcPr>
        <w:tcBorders>
          <w:bottom w:val="single" w:sz="4" w:space="0" w:color="C1A566" w:themeColor="text1" w:themeTint="80"/>
        </w:tcBorders>
      </w:tcPr>
    </w:tblStylePr>
    <w:tblStylePr w:type="lastRow">
      <w:rPr>
        <w:b/>
        <w:bCs/>
      </w:rPr>
      <w:tblPr/>
      <w:tcPr>
        <w:tcBorders>
          <w:top w:val="single" w:sz="4" w:space="0" w:color="C1A566" w:themeColor="text1" w:themeTint="80"/>
        </w:tcBorders>
      </w:tcPr>
    </w:tblStylePr>
    <w:tblStylePr w:type="firstCol">
      <w:rPr>
        <w:b/>
        <w:bCs/>
      </w:rPr>
    </w:tblStylePr>
    <w:tblStylePr w:type="lastCol">
      <w:rPr>
        <w:b/>
        <w:bCs/>
      </w:rPr>
    </w:tblStylePr>
    <w:tblStylePr w:type="band1Vert">
      <w:tblPr/>
      <w:tcPr>
        <w:tcBorders>
          <w:left w:val="single" w:sz="4" w:space="0" w:color="C1A566" w:themeColor="text1" w:themeTint="80"/>
          <w:right w:val="single" w:sz="4" w:space="0" w:color="C1A566" w:themeColor="text1" w:themeTint="80"/>
        </w:tcBorders>
      </w:tcPr>
    </w:tblStylePr>
    <w:tblStylePr w:type="band2Vert">
      <w:tblPr/>
      <w:tcPr>
        <w:tcBorders>
          <w:left w:val="single" w:sz="4" w:space="0" w:color="C1A566" w:themeColor="text1" w:themeTint="80"/>
          <w:right w:val="single" w:sz="4" w:space="0" w:color="C1A566" w:themeColor="text1" w:themeTint="80"/>
        </w:tcBorders>
      </w:tcPr>
    </w:tblStylePr>
    <w:tblStylePr w:type="band1Horz">
      <w:tblPr/>
      <w:tcPr>
        <w:tcBorders>
          <w:top w:val="single" w:sz="4" w:space="0" w:color="C1A566" w:themeColor="text1" w:themeTint="80"/>
          <w:bottom w:val="single" w:sz="4" w:space="0" w:color="C1A566" w:themeColor="text1" w:themeTint="80"/>
        </w:tcBorders>
      </w:tcPr>
    </w:tblStylePr>
  </w:style>
  <w:style w:type="table" w:customStyle="1" w:styleId="Onopgemaaktetabel31">
    <w:name w:val="Onopgemaakte tabel 31"/>
    <w:basedOn w:val="TableNormal"/>
    <w:uiPriority w:val="43"/>
    <w:locked/>
    <w:rsid w:val="00080D01"/>
    <w:pPr>
      <w:spacing w:after="0"/>
    </w:pPr>
    <w:tblPr>
      <w:tblStyleRowBandSize w:val="1"/>
      <w:tblStyleColBandSize w:val="1"/>
    </w:tblPr>
    <w:tblStylePr w:type="firstRow">
      <w:rPr>
        <w:b/>
        <w:bCs/>
        <w:caps/>
      </w:rPr>
      <w:tblPr/>
      <w:tcPr>
        <w:tcBorders>
          <w:bottom w:val="single" w:sz="4" w:space="0" w:color="C1A566"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C1A566"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jsttabel1licht-Accent11">
    <w:name w:val="Lijsttabel 1 licht - Accent 11"/>
    <w:basedOn w:val="TableNormal"/>
    <w:uiPriority w:val="46"/>
    <w:rsid w:val="00080D01"/>
    <w:pPr>
      <w:spacing w:after="0"/>
    </w:pPr>
    <w:tblPr>
      <w:tblStyleRowBandSize w:val="1"/>
      <w:tblStyleColBandSize w:val="1"/>
    </w:tblPr>
    <w:tblStylePr w:type="firstRow">
      <w:rPr>
        <w:b/>
        <w:bCs/>
      </w:rPr>
      <w:tblPr/>
      <w:tcPr>
        <w:tcBorders>
          <w:bottom w:val="single" w:sz="4" w:space="0" w:color="A0CBB4" w:themeColor="accent1" w:themeTint="99"/>
        </w:tcBorders>
      </w:tcPr>
    </w:tblStylePr>
    <w:tblStylePr w:type="lastRow">
      <w:rPr>
        <w:b/>
        <w:bCs/>
      </w:rPr>
      <w:tblPr/>
      <w:tcPr>
        <w:tcBorders>
          <w:top w:val="single" w:sz="4" w:space="0" w:color="A0CBB4" w:themeColor="accent1" w:themeTint="99"/>
        </w:tcBorders>
      </w:tcPr>
    </w:tblStylePr>
    <w:tblStylePr w:type="firstCol">
      <w:rPr>
        <w:b/>
        <w:bCs/>
      </w:rPr>
    </w:tblStylePr>
    <w:tblStylePr w:type="lastCol">
      <w:rPr>
        <w:b/>
        <w:bCs/>
      </w:rPr>
    </w:tblStylePr>
    <w:tblStylePr w:type="band1Vert">
      <w:tblPr/>
      <w:tcPr>
        <w:shd w:val="clear" w:color="auto" w:fill="DFEDE6" w:themeFill="accent1" w:themeFillTint="33"/>
      </w:tcPr>
    </w:tblStylePr>
    <w:tblStylePr w:type="band1Horz">
      <w:tblPr/>
      <w:tcPr>
        <w:shd w:val="clear" w:color="auto" w:fill="DFEDE6" w:themeFill="accent1" w:themeFillTint="33"/>
      </w:tcPr>
    </w:tblStylePr>
  </w:style>
  <w:style w:type="table" w:customStyle="1" w:styleId="Onopgemaaktetabel51">
    <w:name w:val="Onopgemaakte tabel 51"/>
    <w:basedOn w:val="TableNormal"/>
    <w:uiPriority w:val="45"/>
    <w:locked/>
    <w:rsid w:val="001A60FE"/>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A566"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A566"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A566"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A566"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locked/>
    <w:rsid w:val="00604436"/>
    <w:rPr>
      <w:b/>
      <w:color w:val="61A984" w:themeColor="hyperlink"/>
      <w:u w:val="single"/>
    </w:rPr>
  </w:style>
  <w:style w:type="character" w:styleId="FollowedHyperlink">
    <w:name w:val="FollowedHyperlink"/>
    <w:basedOn w:val="DefaultParagraphFont"/>
    <w:uiPriority w:val="99"/>
    <w:semiHidden/>
    <w:unhideWhenUsed/>
    <w:rsid w:val="001A60FE"/>
    <w:rPr>
      <w:color w:val="7CCCBF" w:themeColor="followedHyperlink"/>
      <w:u w:val="single"/>
    </w:rPr>
  </w:style>
  <w:style w:type="paragraph" w:styleId="NoSpacing">
    <w:name w:val="No Spacing"/>
    <w:uiPriority w:val="1"/>
    <w:qFormat/>
    <w:locked/>
    <w:rsid w:val="000C2C3A"/>
    <w:pPr>
      <w:spacing w:after="0"/>
    </w:pPr>
  </w:style>
  <w:style w:type="paragraph" w:styleId="Footer">
    <w:name w:val="footer"/>
    <w:basedOn w:val="Normal"/>
    <w:link w:val="FooterChar"/>
    <w:uiPriority w:val="99"/>
    <w:unhideWhenUsed/>
    <w:locked/>
    <w:rsid w:val="00DA3B61"/>
    <w:pPr>
      <w:tabs>
        <w:tab w:val="center" w:pos="4536"/>
        <w:tab w:val="right" w:pos="9072"/>
      </w:tabs>
    </w:pPr>
  </w:style>
  <w:style w:type="character" w:customStyle="1" w:styleId="FooterChar">
    <w:name w:val="Footer Char"/>
    <w:basedOn w:val="DefaultParagraphFont"/>
    <w:link w:val="Footer"/>
    <w:uiPriority w:val="99"/>
    <w:rsid w:val="00DA3B61"/>
    <w:rPr>
      <w:rFonts w:ascii="Verdana" w:hAnsi="Verdana"/>
      <w:sz w:val="17"/>
      <w:szCs w:val="22"/>
      <w:lang w:val="en-GB"/>
    </w:rPr>
  </w:style>
  <w:style w:type="paragraph" w:styleId="Caption">
    <w:name w:val="caption"/>
    <w:basedOn w:val="Normal"/>
    <w:next w:val="Normal"/>
    <w:uiPriority w:val="35"/>
    <w:unhideWhenUsed/>
    <w:qFormat/>
    <w:rsid w:val="00DA3B61"/>
    <w:rPr>
      <w:b/>
      <w:bCs/>
      <w:color w:val="61A984" w:themeColor="accent1"/>
      <w:sz w:val="18"/>
      <w:szCs w:val="18"/>
    </w:rPr>
  </w:style>
  <w:style w:type="paragraph" w:styleId="Header">
    <w:name w:val="header"/>
    <w:basedOn w:val="Normal"/>
    <w:link w:val="HeaderChar"/>
    <w:uiPriority w:val="99"/>
    <w:unhideWhenUsed/>
    <w:locked/>
    <w:rsid w:val="00DA3B61"/>
    <w:pPr>
      <w:tabs>
        <w:tab w:val="center" w:pos="4536"/>
        <w:tab w:val="right" w:pos="9072"/>
      </w:tabs>
    </w:pPr>
  </w:style>
  <w:style w:type="character" w:customStyle="1" w:styleId="HeaderChar">
    <w:name w:val="Header Char"/>
    <w:basedOn w:val="DefaultParagraphFont"/>
    <w:link w:val="Header"/>
    <w:uiPriority w:val="99"/>
    <w:rsid w:val="00DA3B61"/>
    <w:rPr>
      <w:sz w:val="22"/>
      <w:szCs w:val="22"/>
      <w:lang w:val="en-GB"/>
    </w:rPr>
  </w:style>
  <w:style w:type="paragraph" w:styleId="BalloonText">
    <w:name w:val="Balloon Text"/>
    <w:basedOn w:val="Normal"/>
    <w:link w:val="BalloonTextChar"/>
    <w:uiPriority w:val="99"/>
    <w:semiHidden/>
    <w:unhideWhenUsed/>
    <w:rsid w:val="001F36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686"/>
    <w:rPr>
      <w:rFonts w:ascii="Segoe UI" w:hAnsi="Segoe UI" w:cs="Segoe UI"/>
      <w:sz w:val="18"/>
      <w:szCs w:val="18"/>
      <w:lang w:val="en-GB"/>
    </w:rPr>
  </w:style>
  <w:style w:type="table" w:customStyle="1" w:styleId="Rastertabel5donker-Accent21">
    <w:name w:val="Rastertabel 5 donker - Accent 21"/>
    <w:basedOn w:val="TableNormal"/>
    <w:uiPriority w:val="50"/>
    <w:rsid w:val="00A04E2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73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73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73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730" w:themeFill="accent2"/>
      </w:tcPr>
    </w:tblStylePr>
    <w:tblStylePr w:type="band1Vert">
      <w:tblPr/>
      <w:tcPr>
        <w:shd w:val="clear" w:color="auto" w:fill="E5EFAC" w:themeFill="accent2" w:themeFillTint="66"/>
      </w:tcPr>
    </w:tblStylePr>
    <w:tblStylePr w:type="band1Horz">
      <w:tblPr/>
      <w:tcPr>
        <w:shd w:val="clear" w:color="auto" w:fill="E5EFAC" w:themeFill="accent2" w:themeFillTint="66"/>
      </w:tcPr>
    </w:tblStylePr>
  </w:style>
  <w:style w:type="table" w:customStyle="1" w:styleId="Rastertabel6kleurrijk-Accent21">
    <w:name w:val="Rastertabel 6 kleurrijk - Accent 21"/>
    <w:basedOn w:val="TableNormal"/>
    <w:uiPriority w:val="51"/>
    <w:rsid w:val="00A04E2A"/>
    <w:pPr>
      <w:spacing w:after="0"/>
    </w:pPr>
    <w:rPr>
      <w:color w:val="91A420" w:themeColor="accent2" w:themeShade="BF"/>
    </w:rPr>
    <w:tblPr>
      <w:tblStyleRowBandSize w:val="1"/>
      <w:tblStyleColBandSize w:val="1"/>
      <w:tblBorders>
        <w:top w:val="single" w:sz="4" w:space="0" w:color="D8E782" w:themeColor="accent2" w:themeTint="99"/>
        <w:left w:val="single" w:sz="4" w:space="0" w:color="D8E782" w:themeColor="accent2" w:themeTint="99"/>
        <w:bottom w:val="single" w:sz="4" w:space="0" w:color="D8E782" w:themeColor="accent2" w:themeTint="99"/>
        <w:right w:val="single" w:sz="4" w:space="0" w:color="D8E782" w:themeColor="accent2" w:themeTint="99"/>
        <w:insideH w:val="single" w:sz="4" w:space="0" w:color="D8E782" w:themeColor="accent2" w:themeTint="99"/>
        <w:insideV w:val="single" w:sz="4" w:space="0" w:color="D8E782" w:themeColor="accent2" w:themeTint="99"/>
      </w:tblBorders>
    </w:tblPr>
    <w:tblStylePr w:type="firstRow">
      <w:rPr>
        <w:b/>
        <w:bCs/>
      </w:rPr>
      <w:tblPr/>
      <w:tcPr>
        <w:tcBorders>
          <w:bottom w:val="single" w:sz="12" w:space="0" w:color="D8E782" w:themeColor="accent2" w:themeTint="99"/>
        </w:tcBorders>
      </w:tcPr>
    </w:tblStylePr>
    <w:tblStylePr w:type="lastRow">
      <w:rPr>
        <w:b/>
        <w:bCs/>
      </w:rPr>
      <w:tblPr/>
      <w:tcPr>
        <w:tcBorders>
          <w:top w:val="double" w:sz="4" w:space="0" w:color="D8E782" w:themeColor="accent2" w:themeTint="99"/>
        </w:tcBorders>
      </w:tcPr>
    </w:tblStylePr>
    <w:tblStylePr w:type="firstCol">
      <w:rPr>
        <w:b/>
        <w:bCs/>
      </w:rPr>
    </w:tblStylePr>
    <w:tblStylePr w:type="lastCol">
      <w:rPr>
        <w:b/>
        <w:bCs/>
      </w:rPr>
    </w:tblStylePr>
    <w:tblStylePr w:type="band1Vert">
      <w:tblPr/>
      <w:tcPr>
        <w:shd w:val="clear" w:color="auto" w:fill="F2F7D5" w:themeFill="accent2" w:themeFillTint="33"/>
      </w:tcPr>
    </w:tblStylePr>
    <w:tblStylePr w:type="band1Horz">
      <w:tblPr/>
      <w:tcPr>
        <w:shd w:val="clear" w:color="auto" w:fill="F2F7D5" w:themeFill="accent2" w:themeFillTint="33"/>
      </w:tcPr>
    </w:tblStylePr>
  </w:style>
  <w:style w:type="paragraph" w:customStyle="1" w:styleId="sortdocument">
    <w:name w:val="sort document"/>
    <w:basedOn w:val="Header"/>
    <w:link w:val="sortdocumentChar"/>
    <w:qFormat/>
    <w:locked/>
    <w:rsid w:val="00670E86"/>
    <w:rPr>
      <w:smallCaps/>
      <w:color w:val="808285"/>
    </w:rPr>
  </w:style>
  <w:style w:type="table" w:customStyle="1" w:styleId="Rastertabel1licht-Accent11">
    <w:name w:val="Rastertabel 1 licht - Accent 11"/>
    <w:basedOn w:val="TableNormal"/>
    <w:uiPriority w:val="46"/>
    <w:rsid w:val="00DB70E6"/>
    <w:pPr>
      <w:spacing w:after="0"/>
    </w:pPr>
    <w:tblPr>
      <w:tblStyleRowBandSize w:val="1"/>
      <w:tblStyleColBandSize w:val="1"/>
      <w:tblBorders>
        <w:top w:val="single" w:sz="4" w:space="0" w:color="BFDCCD" w:themeColor="accent1" w:themeTint="66"/>
        <w:left w:val="single" w:sz="4" w:space="0" w:color="BFDCCD" w:themeColor="accent1" w:themeTint="66"/>
        <w:bottom w:val="single" w:sz="4" w:space="0" w:color="BFDCCD" w:themeColor="accent1" w:themeTint="66"/>
        <w:right w:val="single" w:sz="4" w:space="0" w:color="BFDCCD" w:themeColor="accent1" w:themeTint="66"/>
        <w:insideH w:val="single" w:sz="4" w:space="0" w:color="BFDCCD" w:themeColor="accent1" w:themeTint="66"/>
        <w:insideV w:val="single" w:sz="4" w:space="0" w:color="BFDCCD" w:themeColor="accent1" w:themeTint="66"/>
      </w:tblBorders>
    </w:tblPr>
    <w:tblStylePr w:type="firstRow">
      <w:rPr>
        <w:b/>
        <w:bCs/>
      </w:rPr>
      <w:tblPr/>
      <w:tcPr>
        <w:tcBorders>
          <w:bottom w:val="single" w:sz="12" w:space="0" w:color="A0CBB4" w:themeColor="accent1" w:themeTint="99"/>
        </w:tcBorders>
      </w:tcPr>
    </w:tblStylePr>
    <w:tblStylePr w:type="lastRow">
      <w:rPr>
        <w:b/>
        <w:bCs/>
      </w:rPr>
      <w:tblPr/>
      <w:tcPr>
        <w:tcBorders>
          <w:top w:val="double" w:sz="2" w:space="0" w:color="A0CBB4" w:themeColor="accent1" w:themeTint="99"/>
        </w:tcBorders>
      </w:tcPr>
    </w:tblStylePr>
    <w:tblStylePr w:type="firstCol">
      <w:rPr>
        <w:b/>
        <w:bCs/>
      </w:rPr>
    </w:tblStylePr>
    <w:tblStylePr w:type="lastCol">
      <w:rPr>
        <w:b/>
        <w:bCs/>
      </w:rPr>
    </w:tblStylePr>
  </w:style>
  <w:style w:type="character" w:customStyle="1" w:styleId="sortdocumentChar">
    <w:name w:val="sort document Char"/>
    <w:basedOn w:val="HeaderChar"/>
    <w:link w:val="sortdocument"/>
    <w:rsid w:val="00670E86"/>
    <w:rPr>
      <w:smallCaps/>
      <w:color w:val="808285"/>
      <w:sz w:val="22"/>
      <w:szCs w:val="22"/>
      <w:lang w:val="en-GB"/>
    </w:rPr>
  </w:style>
  <w:style w:type="table" w:customStyle="1" w:styleId="Rastertabel1licht-Accent31">
    <w:name w:val="Rastertabel 1 licht - Accent 31"/>
    <w:basedOn w:val="TableNormal"/>
    <w:uiPriority w:val="46"/>
    <w:rsid w:val="00DB70E6"/>
    <w:pPr>
      <w:spacing w:after="0"/>
    </w:pPr>
    <w:tblPr>
      <w:tblStyleRowBandSize w:val="1"/>
      <w:tblStyleColBandSize w:val="1"/>
      <w:tblBorders>
        <w:top w:val="single" w:sz="4" w:space="0" w:color="CAEAE5" w:themeColor="accent3" w:themeTint="66"/>
        <w:left w:val="single" w:sz="4" w:space="0" w:color="CAEAE5" w:themeColor="accent3" w:themeTint="66"/>
        <w:bottom w:val="single" w:sz="4" w:space="0" w:color="CAEAE5" w:themeColor="accent3" w:themeTint="66"/>
        <w:right w:val="single" w:sz="4" w:space="0" w:color="CAEAE5" w:themeColor="accent3" w:themeTint="66"/>
        <w:insideH w:val="single" w:sz="4" w:space="0" w:color="CAEAE5" w:themeColor="accent3" w:themeTint="66"/>
        <w:insideV w:val="single" w:sz="4" w:space="0" w:color="CAEAE5" w:themeColor="accent3" w:themeTint="66"/>
      </w:tblBorders>
    </w:tblPr>
    <w:tblStylePr w:type="firstRow">
      <w:rPr>
        <w:b/>
        <w:bCs/>
      </w:rPr>
      <w:tblPr/>
      <w:tcPr>
        <w:tcBorders>
          <w:bottom w:val="single" w:sz="12" w:space="0" w:color="B0E0D8" w:themeColor="accent3" w:themeTint="99"/>
        </w:tcBorders>
      </w:tcPr>
    </w:tblStylePr>
    <w:tblStylePr w:type="lastRow">
      <w:rPr>
        <w:b/>
        <w:bCs/>
      </w:rPr>
      <w:tblPr/>
      <w:tcPr>
        <w:tcBorders>
          <w:top w:val="double" w:sz="2" w:space="0" w:color="B0E0D8" w:themeColor="accent3" w:themeTint="99"/>
        </w:tcBorders>
      </w:tcPr>
    </w:tblStylePr>
    <w:tblStylePr w:type="firstCol">
      <w:rPr>
        <w:b/>
        <w:bCs/>
      </w:rPr>
    </w:tblStylePr>
    <w:tblStylePr w:type="lastCol">
      <w:rPr>
        <w:b/>
        <w:bCs/>
      </w:rPr>
    </w:tblStylePr>
  </w:style>
  <w:style w:type="table" w:customStyle="1" w:styleId="Rastertabel1licht-Accent41">
    <w:name w:val="Rastertabel 1 licht - Accent 41"/>
    <w:basedOn w:val="TableNormal"/>
    <w:uiPriority w:val="46"/>
    <w:rsid w:val="00DB70E6"/>
    <w:pPr>
      <w:spacing w:after="0"/>
    </w:pPr>
    <w:tblPr>
      <w:tblStyleRowBandSize w:val="1"/>
      <w:tblStyleColBandSize w:val="1"/>
      <w:tblBorders>
        <w:top w:val="single" w:sz="4" w:space="0" w:color="F0F6F0" w:themeColor="accent4" w:themeTint="66"/>
        <w:left w:val="single" w:sz="4" w:space="0" w:color="F0F6F0" w:themeColor="accent4" w:themeTint="66"/>
        <w:bottom w:val="single" w:sz="4" w:space="0" w:color="F0F6F0" w:themeColor="accent4" w:themeTint="66"/>
        <w:right w:val="single" w:sz="4" w:space="0" w:color="F0F6F0" w:themeColor="accent4" w:themeTint="66"/>
        <w:insideH w:val="single" w:sz="4" w:space="0" w:color="F0F6F0" w:themeColor="accent4" w:themeTint="66"/>
        <w:insideV w:val="single" w:sz="4" w:space="0" w:color="F0F6F0" w:themeColor="accent4" w:themeTint="66"/>
      </w:tblBorders>
    </w:tblPr>
    <w:tblStylePr w:type="firstRow">
      <w:rPr>
        <w:b/>
        <w:bCs/>
      </w:rPr>
      <w:tblPr/>
      <w:tcPr>
        <w:tcBorders>
          <w:bottom w:val="single" w:sz="12" w:space="0" w:color="E9F2E8" w:themeColor="accent4" w:themeTint="99"/>
        </w:tcBorders>
      </w:tcPr>
    </w:tblStylePr>
    <w:tblStylePr w:type="lastRow">
      <w:rPr>
        <w:b/>
        <w:bCs/>
      </w:rPr>
      <w:tblPr/>
      <w:tcPr>
        <w:tcBorders>
          <w:top w:val="double" w:sz="2" w:space="0" w:color="E9F2E8" w:themeColor="accent4" w:themeTint="99"/>
        </w:tcBorders>
      </w:tcPr>
    </w:tblStylePr>
    <w:tblStylePr w:type="firstCol">
      <w:rPr>
        <w:b/>
        <w:bCs/>
      </w:rPr>
    </w:tblStylePr>
    <w:tblStylePr w:type="lastCol">
      <w:rPr>
        <w:b/>
        <w:bCs/>
      </w:rPr>
    </w:tblStylePr>
  </w:style>
  <w:style w:type="table" w:customStyle="1" w:styleId="Rastertabel1licht-Accent51">
    <w:name w:val="Rastertabel 1 licht - Accent 51"/>
    <w:basedOn w:val="TableNormal"/>
    <w:uiPriority w:val="46"/>
    <w:rsid w:val="00DB70E6"/>
    <w:pPr>
      <w:spacing w:after="0"/>
    </w:pPr>
    <w:tblPr>
      <w:tblStyleRowBandSize w:val="1"/>
      <w:tblStyleColBandSize w:val="1"/>
      <w:tblBorders>
        <w:top w:val="single" w:sz="4" w:space="0" w:color="E9E9CC" w:themeColor="accent5" w:themeTint="66"/>
        <w:left w:val="single" w:sz="4" w:space="0" w:color="E9E9CC" w:themeColor="accent5" w:themeTint="66"/>
        <w:bottom w:val="single" w:sz="4" w:space="0" w:color="E9E9CC" w:themeColor="accent5" w:themeTint="66"/>
        <w:right w:val="single" w:sz="4" w:space="0" w:color="E9E9CC" w:themeColor="accent5" w:themeTint="66"/>
        <w:insideH w:val="single" w:sz="4" w:space="0" w:color="E9E9CC" w:themeColor="accent5" w:themeTint="66"/>
        <w:insideV w:val="single" w:sz="4" w:space="0" w:color="E9E9CC" w:themeColor="accent5" w:themeTint="66"/>
      </w:tblBorders>
    </w:tblPr>
    <w:tblStylePr w:type="firstRow">
      <w:rPr>
        <w:b/>
        <w:bCs/>
      </w:rPr>
      <w:tblPr/>
      <w:tcPr>
        <w:tcBorders>
          <w:bottom w:val="single" w:sz="12" w:space="0" w:color="DFDDB3" w:themeColor="accent5" w:themeTint="99"/>
        </w:tcBorders>
      </w:tcPr>
    </w:tblStylePr>
    <w:tblStylePr w:type="lastRow">
      <w:rPr>
        <w:b/>
        <w:bCs/>
      </w:rPr>
      <w:tblPr/>
      <w:tcPr>
        <w:tcBorders>
          <w:top w:val="double" w:sz="2" w:space="0" w:color="DFDDB3" w:themeColor="accent5" w:themeTint="99"/>
        </w:tcBorders>
      </w:tcPr>
    </w:tblStylePr>
    <w:tblStylePr w:type="firstCol">
      <w:rPr>
        <w:b/>
        <w:bCs/>
      </w:rPr>
    </w:tblStylePr>
    <w:tblStylePr w:type="lastCol">
      <w:rPr>
        <w:b/>
        <w:bCs/>
      </w:rPr>
    </w:tblStylePr>
  </w:style>
  <w:style w:type="paragraph" w:customStyle="1" w:styleId="Titel-vervolgpagina">
    <w:name w:val="Titel-vervolgpagina"/>
    <w:basedOn w:val="Normal"/>
    <w:link w:val="Titel-vervolgpaginaChar"/>
    <w:rsid w:val="00B5257A"/>
    <w:pPr>
      <w:ind w:right="567"/>
      <w:jc w:val="right"/>
    </w:pPr>
    <w:rPr>
      <w:caps/>
      <w:noProof/>
      <w:color w:val="61A984"/>
      <w:lang w:eastAsia="nl-BE"/>
    </w:rPr>
  </w:style>
  <w:style w:type="character" w:customStyle="1" w:styleId="datum-vervolgpagina">
    <w:name w:val="datum-vervolgpagina"/>
    <w:basedOn w:val="DefaultParagraphFont"/>
    <w:uiPriority w:val="1"/>
    <w:qFormat/>
    <w:rsid w:val="003D6677"/>
    <w:rPr>
      <w:rFonts w:ascii="Tahoma" w:hAnsi="Tahoma"/>
      <w:caps/>
      <w:smallCaps w:val="0"/>
      <w:strike w:val="0"/>
      <w:dstrike w:val="0"/>
      <w:vanish w:val="0"/>
      <w:color w:val="BFD730"/>
      <w:spacing w:val="0"/>
      <w:sz w:val="18"/>
      <w:vertAlign w:val="baseline"/>
    </w:rPr>
  </w:style>
  <w:style w:type="character" w:customStyle="1" w:styleId="Titel-vervolgpaginaChar">
    <w:name w:val="Titel-vervolgpagina Char"/>
    <w:basedOn w:val="DefaultParagraphFont"/>
    <w:link w:val="Titel-vervolgpagina"/>
    <w:rsid w:val="00B5257A"/>
    <w:rPr>
      <w:caps/>
      <w:noProof/>
      <w:color w:val="61A984"/>
      <w:lang w:eastAsia="nl-BE"/>
    </w:rPr>
  </w:style>
  <w:style w:type="character" w:customStyle="1" w:styleId="title-followingpage">
    <w:name w:val="title-following page"/>
    <w:basedOn w:val="datum-vervolgpagina"/>
    <w:uiPriority w:val="1"/>
    <w:qFormat/>
    <w:rsid w:val="00AC12EA"/>
    <w:rPr>
      <w:rFonts w:ascii="Tahoma" w:hAnsi="Tahoma"/>
      <w:caps/>
      <w:smallCaps w:val="0"/>
      <w:strike w:val="0"/>
      <w:dstrike w:val="0"/>
      <w:vanish w:val="0"/>
      <w:color w:val="61A984" w:themeColor="accent1"/>
      <w:spacing w:val="0"/>
      <w:sz w:val="18"/>
      <w:vertAlign w:val="baseline"/>
    </w:rPr>
  </w:style>
  <w:style w:type="character" w:customStyle="1" w:styleId="sortdoc">
    <w:name w:val="sort doc"/>
    <w:basedOn w:val="DefaultParagraphFont"/>
    <w:uiPriority w:val="1"/>
    <w:qFormat/>
    <w:rsid w:val="00A70805"/>
    <w:rPr>
      <w:caps/>
      <w:smallCaps w:val="0"/>
      <w:strike w:val="0"/>
      <w:dstrike w:val="0"/>
      <w:vanish w:val="0"/>
      <w:vertAlign w:val="baseline"/>
      <w:lang w:val="en-US"/>
    </w:rPr>
  </w:style>
  <w:style w:type="character" w:customStyle="1" w:styleId="Heading4Char">
    <w:name w:val="Heading 4 Char"/>
    <w:basedOn w:val="DefaultParagraphFont"/>
    <w:link w:val="Heading4"/>
    <w:uiPriority w:val="9"/>
    <w:rsid w:val="00FA4070"/>
    <w:rPr>
      <w:rFonts w:asciiTheme="majorHAnsi" w:eastAsiaTheme="majorEastAsia" w:hAnsiTheme="majorHAnsi" w:cstheme="majorBidi"/>
      <w:i/>
      <w:iCs/>
      <w:color w:val="468062" w:themeColor="accent1" w:themeShade="BF"/>
      <w:lang w:val="en-GB"/>
    </w:rPr>
  </w:style>
  <w:style w:type="paragraph" w:customStyle="1" w:styleId="Default">
    <w:name w:val="Default"/>
    <w:rsid w:val="00976185"/>
    <w:pPr>
      <w:autoSpaceDE w:val="0"/>
      <w:autoSpaceDN w:val="0"/>
      <w:adjustRightInd w:val="0"/>
      <w:spacing w:after="0"/>
    </w:pPr>
    <w:rPr>
      <w:rFonts w:cs="Tahoma"/>
      <w:color w:val="000000"/>
      <w:sz w:val="24"/>
      <w:szCs w:val="24"/>
      <w:lang w:val="en-GB"/>
    </w:rPr>
  </w:style>
  <w:style w:type="character" w:styleId="CommentReference">
    <w:name w:val="annotation reference"/>
    <w:basedOn w:val="DefaultParagraphFont"/>
    <w:uiPriority w:val="99"/>
    <w:semiHidden/>
    <w:unhideWhenUsed/>
    <w:rsid w:val="00A341B6"/>
    <w:rPr>
      <w:sz w:val="16"/>
      <w:szCs w:val="16"/>
    </w:rPr>
  </w:style>
  <w:style w:type="paragraph" w:styleId="CommentText">
    <w:name w:val="annotation text"/>
    <w:basedOn w:val="Normal"/>
    <w:link w:val="CommentTextChar"/>
    <w:uiPriority w:val="99"/>
    <w:unhideWhenUsed/>
    <w:rsid w:val="00A341B6"/>
  </w:style>
  <w:style w:type="character" w:customStyle="1" w:styleId="CommentTextChar">
    <w:name w:val="Comment Text Char"/>
    <w:basedOn w:val="DefaultParagraphFont"/>
    <w:link w:val="CommentText"/>
    <w:uiPriority w:val="99"/>
    <w:rsid w:val="00A341B6"/>
    <w:rPr>
      <w:lang w:val="en-GB"/>
    </w:rPr>
  </w:style>
  <w:style w:type="paragraph" w:styleId="CommentSubject">
    <w:name w:val="annotation subject"/>
    <w:basedOn w:val="CommentText"/>
    <w:next w:val="CommentText"/>
    <w:link w:val="CommentSubjectChar"/>
    <w:uiPriority w:val="99"/>
    <w:semiHidden/>
    <w:unhideWhenUsed/>
    <w:rsid w:val="00A341B6"/>
    <w:rPr>
      <w:b/>
      <w:bCs/>
    </w:rPr>
  </w:style>
  <w:style w:type="character" w:customStyle="1" w:styleId="CommentSubjectChar">
    <w:name w:val="Comment Subject Char"/>
    <w:basedOn w:val="CommentTextChar"/>
    <w:link w:val="CommentSubject"/>
    <w:uiPriority w:val="99"/>
    <w:semiHidden/>
    <w:rsid w:val="00A341B6"/>
    <w:rPr>
      <w:b/>
      <w:bCs/>
      <w:lang w:val="en-GB"/>
    </w:rPr>
  </w:style>
  <w:style w:type="character" w:styleId="Strong">
    <w:name w:val="Strong"/>
    <w:basedOn w:val="DefaultParagraphFont"/>
    <w:uiPriority w:val="22"/>
    <w:qFormat/>
    <w:locked/>
    <w:rsid w:val="009944A6"/>
    <w:rPr>
      <w:rFonts w:ascii="Calibri" w:hAnsi="Calibri"/>
      <w:b w:val="0"/>
      <w:bCs/>
      <w:sz w:val="22"/>
    </w:rPr>
  </w:style>
  <w:style w:type="character" w:customStyle="1" w:styleId="fieldset-legend">
    <w:name w:val="fieldset-legend"/>
    <w:basedOn w:val="DefaultParagraphFont"/>
    <w:rsid w:val="009D60D4"/>
  </w:style>
  <w:style w:type="paragraph" w:styleId="NormalWeb">
    <w:name w:val="Normal (Web)"/>
    <w:basedOn w:val="Normal"/>
    <w:uiPriority w:val="99"/>
    <w:unhideWhenUsed/>
    <w:rsid w:val="009216B8"/>
    <w:pPr>
      <w:spacing w:before="100" w:beforeAutospacing="1" w:after="100" w:afterAutospacing="1"/>
    </w:pPr>
    <w:rPr>
      <w:rFonts w:ascii="Times New Roman" w:eastAsia="Times New Roman" w:hAnsi="Times New Roman" w:cs="Times New Roman"/>
      <w:sz w:val="24"/>
      <w:szCs w:val="24"/>
      <w:lang w:val="nl-BE" w:eastAsia="nl-BE"/>
    </w:rPr>
  </w:style>
  <w:style w:type="character" w:customStyle="1" w:styleId="Mentionnonrsolue1">
    <w:name w:val="Mention non résolue1"/>
    <w:basedOn w:val="DefaultParagraphFont"/>
    <w:uiPriority w:val="99"/>
    <w:semiHidden/>
    <w:unhideWhenUsed/>
    <w:rsid w:val="000E4595"/>
    <w:rPr>
      <w:color w:val="605E5C"/>
      <w:shd w:val="clear" w:color="auto" w:fill="E1DFDD"/>
    </w:rPr>
  </w:style>
  <w:style w:type="character" w:customStyle="1" w:styleId="ListParagraphChar">
    <w:name w:val="List Paragraph Char"/>
    <w:aliases w:val="Normal bullet 2 Char,List Paragraph1 Char"/>
    <w:basedOn w:val="DefaultParagraphFont"/>
    <w:link w:val="ListParagraph"/>
    <w:uiPriority w:val="34"/>
    <w:qFormat/>
    <w:locked/>
    <w:rsid w:val="007C1282"/>
    <w:rPr>
      <w:lang w:val="en-GB"/>
    </w:rPr>
  </w:style>
  <w:style w:type="paragraph" w:styleId="Revision">
    <w:name w:val="Revision"/>
    <w:hidden/>
    <w:uiPriority w:val="99"/>
    <w:semiHidden/>
    <w:rsid w:val="005139FC"/>
    <w:pPr>
      <w:spacing w:after="0"/>
    </w:pPr>
    <w:rPr>
      <w:lang w:val="en-GB"/>
    </w:rPr>
  </w:style>
  <w:style w:type="character" w:customStyle="1" w:styleId="Mentionnonrsolue2">
    <w:name w:val="Mention non résolue2"/>
    <w:basedOn w:val="DefaultParagraphFont"/>
    <w:uiPriority w:val="99"/>
    <w:semiHidden/>
    <w:unhideWhenUsed/>
    <w:rsid w:val="00A47286"/>
    <w:rPr>
      <w:color w:val="605E5C"/>
      <w:shd w:val="clear" w:color="auto" w:fill="E1DFDD"/>
    </w:rPr>
  </w:style>
  <w:style w:type="paragraph" w:customStyle="1" w:styleId="oj-normal">
    <w:name w:val="oj-normal"/>
    <w:basedOn w:val="Normal"/>
    <w:rsid w:val="00E14FD6"/>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oj-ti-art">
    <w:name w:val="oj-ti-art"/>
    <w:basedOn w:val="Normal"/>
    <w:rsid w:val="00E14FD6"/>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oj-sti-art">
    <w:name w:val="oj-sti-art"/>
    <w:basedOn w:val="Normal"/>
    <w:rsid w:val="00E14FD6"/>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Mentionnonrsolue3">
    <w:name w:val="Mention non résolue3"/>
    <w:basedOn w:val="DefaultParagraphFont"/>
    <w:uiPriority w:val="99"/>
    <w:semiHidden/>
    <w:unhideWhenUsed/>
    <w:rsid w:val="00A742B9"/>
    <w:rPr>
      <w:color w:val="605E5C"/>
      <w:shd w:val="clear" w:color="auto" w:fill="E1DFDD"/>
    </w:rPr>
  </w:style>
  <w:style w:type="paragraph" w:customStyle="1" w:styleId="intro">
    <w:name w:val="intro"/>
    <w:basedOn w:val="Normal"/>
    <w:rsid w:val="00A742B9"/>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singlerow">
    <w:name w:val="singlerow"/>
    <w:basedOn w:val="DefaultParagraphFont"/>
    <w:rsid w:val="007F3E4D"/>
  </w:style>
  <w:style w:type="character" w:styleId="Emphasis">
    <w:name w:val="Emphasis"/>
    <w:basedOn w:val="DefaultParagraphFont"/>
    <w:uiPriority w:val="20"/>
    <w:qFormat/>
    <w:locked/>
    <w:rsid w:val="007F3E4D"/>
    <w:rPr>
      <w:i/>
      <w:iCs/>
    </w:rPr>
  </w:style>
  <w:style w:type="character" w:customStyle="1" w:styleId="UnresolvedMention1">
    <w:name w:val="Unresolved Mention1"/>
    <w:basedOn w:val="DefaultParagraphFont"/>
    <w:uiPriority w:val="99"/>
    <w:semiHidden/>
    <w:unhideWhenUsed/>
    <w:rsid w:val="00CA49C3"/>
    <w:rPr>
      <w:color w:val="605E5C"/>
      <w:shd w:val="clear" w:color="auto" w:fill="E1DFDD"/>
    </w:rPr>
  </w:style>
  <w:style w:type="character" w:customStyle="1" w:styleId="Mentionnonrsolue4">
    <w:name w:val="Mention non résolue4"/>
    <w:basedOn w:val="DefaultParagraphFont"/>
    <w:uiPriority w:val="99"/>
    <w:semiHidden/>
    <w:unhideWhenUsed/>
    <w:rsid w:val="00F378B4"/>
    <w:rPr>
      <w:color w:val="605E5C"/>
      <w:shd w:val="clear" w:color="auto" w:fill="E1DFDD"/>
    </w:rPr>
  </w:style>
  <w:style w:type="character" w:customStyle="1" w:styleId="cf01">
    <w:name w:val="cf01"/>
    <w:basedOn w:val="DefaultParagraphFont"/>
    <w:rsid w:val="00F378B4"/>
    <w:rPr>
      <w:rFonts w:ascii="Segoe UI" w:hAnsi="Segoe UI" w:cs="Segoe UI" w:hint="default"/>
    </w:rPr>
  </w:style>
  <w:style w:type="character" w:styleId="UnresolvedMention">
    <w:name w:val="Unresolved Mention"/>
    <w:basedOn w:val="DefaultParagraphFont"/>
    <w:uiPriority w:val="99"/>
    <w:semiHidden/>
    <w:unhideWhenUsed/>
    <w:rsid w:val="009962F3"/>
    <w:rPr>
      <w:color w:val="605E5C"/>
      <w:shd w:val="clear" w:color="auto" w:fill="E1DFDD"/>
    </w:rPr>
  </w:style>
  <w:style w:type="paragraph" w:customStyle="1" w:styleId="paragraph">
    <w:name w:val="paragraph"/>
    <w:basedOn w:val="Normal"/>
    <w:rsid w:val="00F96A82"/>
    <w:pPr>
      <w:spacing w:before="100" w:beforeAutospacing="1" w:after="100" w:afterAutospacing="1"/>
    </w:pPr>
    <w:rPr>
      <w:rFonts w:ascii="Times New Roman" w:eastAsia="Times New Roman" w:hAnsi="Times New Roman" w:cs="Times New Roman"/>
      <w:sz w:val="24"/>
      <w:szCs w:val="24"/>
      <w:lang w:val="nl-BE" w:eastAsia="nl-BE"/>
    </w:rPr>
  </w:style>
  <w:style w:type="character" w:customStyle="1" w:styleId="normaltextrun">
    <w:name w:val="normaltextrun"/>
    <w:basedOn w:val="DefaultParagraphFont"/>
    <w:rsid w:val="00F96A82"/>
    <w:rPr>
      <w:rFonts w:cs="Times New Roman"/>
    </w:rPr>
  </w:style>
  <w:style w:type="character" w:customStyle="1" w:styleId="eop">
    <w:name w:val="eop"/>
    <w:basedOn w:val="DefaultParagraphFont"/>
    <w:rsid w:val="00F96A8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32683">
      <w:bodyDiv w:val="1"/>
      <w:marLeft w:val="0"/>
      <w:marRight w:val="0"/>
      <w:marTop w:val="0"/>
      <w:marBottom w:val="0"/>
      <w:divBdr>
        <w:top w:val="none" w:sz="0" w:space="0" w:color="auto"/>
        <w:left w:val="none" w:sz="0" w:space="0" w:color="auto"/>
        <w:bottom w:val="none" w:sz="0" w:space="0" w:color="auto"/>
        <w:right w:val="none" w:sz="0" w:space="0" w:color="auto"/>
      </w:divBdr>
    </w:div>
    <w:div w:id="37626760">
      <w:bodyDiv w:val="1"/>
      <w:marLeft w:val="0"/>
      <w:marRight w:val="0"/>
      <w:marTop w:val="0"/>
      <w:marBottom w:val="0"/>
      <w:divBdr>
        <w:top w:val="none" w:sz="0" w:space="0" w:color="auto"/>
        <w:left w:val="none" w:sz="0" w:space="0" w:color="auto"/>
        <w:bottom w:val="none" w:sz="0" w:space="0" w:color="auto"/>
        <w:right w:val="none" w:sz="0" w:space="0" w:color="auto"/>
      </w:divBdr>
    </w:div>
    <w:div w:id="124080400">
      <w:bodyDiv w:val="1"/>
      <w:marLeft w:val="0"/>
      <w:marRight w:val="0"/>
      <w:marTop w:val="0"/>
      <w:marBottom w:val="0"/>
      <w:divBdr>
        <w:top w:val="none" w:sz="0" w:space="0" w:color="auto"/>
        <w:left w:val="none" w:sz="0" w:space="0" w:color="auto"/>
        <w:bottom w:val="none" w:sz="0" w:space="0" w:color="auto"/>
        <w:right w:val="none" w:sz="0" w:space="0" w:color="auto"/>
      </w:divBdr>
    </w:div>
    <w:div w:id="195234717">
      <w:bodyDiv w:val="1"/>
      <w:marLeft w:val="0"/>
      <w:marRight w:val="0"/>
      <w:marTop w:val="0"/>
      <w:marBottom w:val="0"/>
      <w:divBdr>
        <w:top w:val="none" w:sz="0" w:space="0" w:color="auto"/>
        <w:left w:val="none" w:sz="0" w:space="0" w:color="auto"/>
        <w:bottom w:val="none" w:sz="0" w:space="0" w:color="auto"/>
        <w:right w:val="none" w:sz="0" w:space="0" w:color="auto"/>
      </w:divBdr>
    </w:div>
    <w:div w:id="296380176">
      <w:bodyDiv w:val="1"/>
      <w:marLeft w:val="0"/>
      <w:marRight w:val="0"/>
      <w:marTop w:val="0"/>
      <w:marBottom w:val="0"/>
      <w:divBdr>
        <w:top w:val="none" w:sz="0" w:space="0" w:color="auto"/>
        <w:left w:val="none" w:sz="0" w:space="0" w:color="auto"/>
        <w:bottom w:val="none" w:sz="0" w:space="0" w:color="auto"/>
        <w:right w:val="none" w:sz="0" w:space="0" w:color="auto"/>
      </w:divBdr>
    </w:div>
    <w:div w:id="313416508">
      <w:bodyDiv w:val="1"/>
      <w:marLeft w:val="0"/>
      <w:marRight w:val="0"/>
      <w:marTop w:val="0"/>
      <w:marBottom w:val="0"/>
      <w:divBdr>
        <w:top w:val="none" w:sz="0" w:space="0" w:color="auto"/>
        <w:left w:val="none" w:sz="0" w:space="0" w:color="auto"/>
        <w:bottom w:val="none" w:sz="0" w:space="0" w:color="auto"/>
        <w:right w:val="none" w:sz="0" w:space="0" w:color="auto"/>
      </w:divBdr>
      <w:divsChild>
        <w:div w:id="1800297212">
          <w:marLeft w:val="0"/>
          <w:marRight w:val="0"/>
          <w:marTop w:val="0"/>
          <w:marBottom w:val="0"/>
          <w:divBdr>
            <w:top w:val="none" w:sz="0" w:space="0" w:color="auto"/>
            <w:left w:val="none" w:sz="0" w:space="0" w:color="auto"/>
            <w:bottom w:val="none" w:sz="0" w:space="0" w:color="auto"/>
            <w:right w:val="none" w:sz="0" w:space="0" w:color="auto"/>
          </w:divBdr>
          <w:divsChild>
            <w:div w:id="1835800315">
              <w:marLeft w:val="0"/>
              <w:marRight w:val="0"/>
              <w:marTop w:val="0"/>
              <w:marBottom w:val="0"/>
              <w:divBdr>
                <w:top w:val="none" w:sz="0" w:space="0" w:color="auto"/>
                <w:left w:val="none" w:sz="0" w:space="0" w:color="auto"/>
                <w:bottom w:val="none" w:sz="0" w:space="0" w:color="auto"/>
                <w:right w:val="none" w:sz="0" w:space="0" w:color="auto"/>
              </w:divBdr>
            </w:div>
            <w:div w:id="1427918953">
              <w:marLeft w:val="0"/>
              <w:marRight w:val="0"/>
              <w:marTop w:val="0"/>
              <w:marBottom w:val="0"/>
              <w:divBdr>
                <w:top w:val="none" w:sz="0" w:space="0" w:color="auto"/>
                <w:left w:val="none" w:sz="0" w:space="0" w:color="auto"/>
                <w:bottom w:val="none" w:sz="0" w:space="0" w:color="auto"/>
                <w:right w:val="none" w:sz="0" w:space="0" w:color="auto"/>
              </w:divBdr>
              <w:divsChild>
                <w:div w:id="44901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1069">
      <w:bodyDiv w:val="1"/>
      <w:marLeft w:val="0"/>
      <w:marRight w:val="0"/>
      <w:marTop w:val="0"/>
      <w:marBottom w:val="0"/>
      <w:divBdr>
        <w:top w:val="none" w:sz="0" w:space="0" w:color="auto"/>
        <w:left w:val="none" w:sz="0" w:space="0" w:color="auto"/>
        <w:bottom w:val="none" w:sz="0" w:space="0" w:color="auto"/>
        <w:right w:val="none" w:sz="0" w:space="0" w:color="auto"/>
      </w:divBdr>
      <w:divsChild>
        <w:div w:id="198393551">
          <w:marLeft w:val="0"/>
          <w:marRight w:val="0"/>
          <w:marTop w:val="0"/>
          <w:marBottom w:val="375"/>
          <w:divBdr>
            <w:top w:val="none" w:sz="0" w:space="0" w:color="auto"/>
            <w:left w:val="none" w:sz="0" w:space="0" w:color="auto"/>
            <w:bottom w:val="none" w:sz="0" w:space="0" w:color="auto"/>
            <w:right w:val="none" w:sz="0" w:space="0" w:color="auto"/>
          </w:divBdr>
          <w:divsChild>
            <w:div w:id="1069618661">
              <w:marLeft w:val="0"/>
              <w:marRight w:val="0"/>
              <w:marTop w:val="150"/>
              <w:marBottom w:val="0"/>
              <w:divBdr>
                <w:top w:val="none" w:sz="0" w:space="0" w:color="auto"/>
                <w:left w:val="none" w:sz="0" w:space="0" w:color="auto"/>
                <w:bottom w:val="none" w:sz="0" w:space="0" w:color="auto"/>
                <w:right w:val="none" w:sz="0" w:space="0" w:color="auto"/>
              </w:divBdr>
              <w:divsChild>
                <w:div w:id="786198834">
                  <w:marLeft w:val="-225"/>
                  <w:marRight w:val="-225"/>
                  <w:marTop w:val="0"/>
                  <w:marBottom w:val="0"/>
                  <w:divBdr>
                    <w:top w:val="none" w:sz="0" w:space="0" w:color="auto"/>
                    <w:left w:val="none" w:sz="0" w:space="0" w:color="auto"/>
                    <w:bottom w:val="none" w:sz="0" w:space="0" w:color="auto"/>
                    <w:right w:val="none" w:sz="0" w:space="0" w:color="auto"/>
                  </w:divBdr>
                  <w:divsChild>
                    <w:div w:id="791748721">
                      <w:marLeft w:val="0"/>
                      <w:marRight w:val="0"/>
                      <w:marTop w:val="0"/>
                      <w:marBottom w:val="0"/>
                      <w:divBdr>
                        <w:top w:val="none" w:sz="0" w:space="0" w:color="auto"/>
                        <w:left w:val="none" w:sz="0" w:space="0" w:color="auto"/>
                        <w:bottom w:val="none" w:sz="0" w:space="0" w:color="auto"/>
                        <w:right w:val="none" w:sz="0" w:space="0" w:color="auto"/>
                      </w:divBdr>
                      <w:divsChild>
                        <w:div w:id="1611668536">
                          <w:marLeft w:val="-225"/>
                          <w:marRight w:val="-225"/>
                          <w:marTop w:val="0"/>
                          <w:marBottom w:val="0"/>
                          <w:divBdr>
                            <w:top w:val="none" w:sz="0" w:space="0" w:color="auto"/>
                            <w:left w:val="none" w:sz="0" w:space="0" w:color="auto"/>
                            <w:bottom w:val="none" w:sz="0" w:space="0" w:color="auto"/>
                            <w:right w:val="none" w:sz="0" w:space="0" w:color="auto"/>
                          </w:divBdr>
                          <w:divsChild>
                            <w:div w:id="637029387">
                              <w:marLeft w:val="0"/>
                              <w:marRight w:val="0"/>
                              <w:marTop w:val="0"/>
                              <w:marBottom w:val="0"/>
                              <w:divBdr>
                                <w:top w:val="none" w:sz="0" w:space="0" w:color="auto"/>
                                <w:left w:val="none" w:sz="0" w:space="0" w:color="auto"/>
                                <w:bottom w:val="none" w:sz="0" w:space="0" w:color="auto"/>
                                <w:right w:val="none" w:sz="0" w:space="0" w:color="auto"/>
                              </w:divBdr>
                              <w:divsChild>
                                <w:div w:id="759835108">
                                  <w:marLeft w:val="0"/>
                                  <w:marRight w:val="0"/>
                                  <w:marTop w:val="0"/>
                                  <w:marBottom w:val="0"/>
                                  <w:divBdr>
                                    <w:top w:val="none" w:sz="0" w:space="0" w:color="auto"/>
                                    <w:left w:val="none" w:sz="0" w:space="0" w:color="auto"/>
                                    <w:bottom w:val="none" w:sz="0" w:space="0" w:color="auto"/>
                                    <w:right w:val="none" w:sz="0" w:space="0" w:color="auto"/>
                                  </w:divBdr>
                                  <w:divsChild>
                                    <w:div w:id="1351831846">
                                      <w:marLeft w:val="0"/>
                                      <w:marRight w:val="0"/>
                                      <w:marTop w:val="0"/>
                                      <w:marBottom w:val="0"/>
                                      <w:divBdr>
                                        <w:top w:val="none" w:sz="0" w:space="0" w:color="auto"/>
                                        <w:left w:val="none" w:sz="0" w:space="0" w:color="auto"/>
                                        <w:bottom w:val="none" w:sz="0" w:space="0" w:color="auto"/>
                                        <w:right w:val="none" w:sz="0" w:space="0" w:color="auto"/>
                                      </w:divBdr>
                                      <w:divsChild>
                                        <w:div w:id="372268551">
                                          <w:marLeft w:val="0"/>
                                          <w:marRight w:val="0"/>
                                          <w:marTop w:val="0"/>
                                          <w:marBottom w:val="300"/>
                                          <w:divBdr>
                                            <w:top w:val="none" w:sz="0" w:space="0" w:color="auto"/>
                                            <w:left w:val="none" w:sz="0" w:space="0" w:color="auto"/>
                                            <w:bottom w:val="none" w:sz="0" w:space="0" w:color="auto"/>
                                            <w:right w:val="none" w:sz="0" w:space="0" w:color="auto"/>
                                          </w:divBdr>
                                          <w:divsChild>
                                            <w:div w:id="1156338588">
                                              <w:marLeft w:val="0"/>
                                              <w:marRight w:val="0"/>
                                              <w:marTop w:val="0"/>
                                              <w:marBottom w:val="0"/>
                                              <w:divBdr>
                                                <w:top w:val="none" w:sz="0" w:space="0" w:color="auto"/>
                                                <w:left w:val="none" w:sz="0" w:space="0" w:color="auto"/>
                                                <w:bottom w:val="none" w:sz="0" w:space="0" w:color="auto"/>
                                                <w:right w:val="none" w:sz="0" w:space="0" w:color="auto"/>
                                              </w:divBdr>
                                              <w:divsChild>
                                                <w:div w:id="562719103">
                                                  <w:marLeft w:val="0"/>
                                                  <w:marRight w:val="0"/>
                                                  <w:marTop w:val="0"/>
                                                  <w:marBottom w:val="0"/>
                                                  <w:divBdr>
                                                    <w:top w:val="none" w:sz="0" w:space="0" w:color="auto"/>
                                                    <w:left w:val="none" w:sz="0" w:space="0" w:color="auto"/>
                                                    <w:bottom w:val="none" w:sz="0" w:space="0" w:color="auto"/>
                                                    <w:right w:val="none" w:sz="0" w:space="0" w:color="auto"/>
                                                  </w:divBdr>
                                                  <w:divsChild>
                                                    <w:div w:id="327371842">
                                                      <w:marLeft w:val="0"/>
                                                      <w:marRight w:val="0"/>
                                                      <w:marTop w:val="0"/>
                                                      <w:marBottom w:val="0"/>
                                                      <w:divBdr>
                                                        <w:top w:val="none" w:sz="0" w:space="0" w:color="auto"/>
                                                        <w:left w:val="none" w:sz="0" w:space="0" w:color="auto"/>
                                                        <w:bottom w:val="none" w:sz="0" w:space="0" w:color="auto"/>
                                                        <w:right w:val="none" w:sz="0" w:space="0" w:color="auto"/>
                                                      </w:divBdr>
                                                      <w:divsChild>
                                                        <w:div w:id="1261600580">
                                                          <w:marLeft w:val="0"/>
                                                          <w:marRight w:val="0"/>
                                                          <w:marTop w:val="0"/>
                                                          <w:marBottom w:val="0"/>
                                                          <w:divBdr>
                                                            <w:top w:val="none" w:sz="0" w:space="0" w:color="auto"/>
                                                            <w:left w:val="none" w:sz="0" w:space="0" w:color="auto"/>
                                                            <w:bottom w:val="none" w:sz="0" w:space="0" w:color="auto"/>
                                                            <w:right w:val="none" w:sz="0" w:space="0" w:color="auto"/>
                                                          </w:divBdr>
                                                          <w:divsChild>
                                                            <w:div w:id="685982790">
                                                              <w:marLeft w:val="0"/>
                                                              <w:marRight w:val="0"/>
                                                              <w:marTop w:val="0"/>
                                                              <w:marBottom w:val="0"/>
                                                              <w:divBdr>
                                                                <w:top w:val="none" w:sz="0" w:space="0" w:color="auto"/>
                                                                <w:left w:val="none" w:sz="0" w:space="0" w:color="auto"/>
                                                                <w:bottom w:val="none" w:sz="0" w:space="0" w:color="auto"/>
                                                                <w:right w:val="none" w:sz="0" w:space="0" w:color="auto"/>
                                                              </w:divBdr>
                                                              <w:divsChild>
                                                                <w:div w:id="6400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6637069">
      <w:bodyDiv w:val="1"/>
      <w:marLeft w:val="0"/>
      <w:marRight w:val="0"/>
      <w:marTop w:val="0"/>
      <w:marBottom w:val="0"/>
      <w:divBdr>
        <w:top w:val="none" w:sz="0" w:space="0" w:color="auto"/>
        <w:left w:val="none" w:sz="0" w:space="0" w:color="auto"/>
        <w:bottom w:val="none" w:sz="0" w:space="0" w:color="auto"/>
        <w:right w:val="none" w:sz="0" w:space="0" w:color="auto"/>
      </w:divBdr>
      <w:divsChild>
        <w:div w:id="1261719741">
          <w:marLeft w:val="0"/>
          <w:marRight w:val="0"/>
          <w:marTop w:val="0"/>
          <w:marBottom w:val="0"/>
          <w:divBdr>
            <w:top w:val="none" w:sz="0" w:space="0" w:color="auto"/>
            <w:left w:val="none" w:sz="0" w:space="0" w:color="auto"/>
            <w:bottom w:val="none" w:sz="0" w:space="0" w:color="auto"/>
            <w:right w:val="none" w:sz="0" w:space="0" w:color="auto"/>
          </w:divBdr>
        </w:div>
      </w:divsChild>
    </w:div>
    <w:div w:id="467549489">
      <w:bodyDiv w:val="1"/>
      <w:marLeft w:val="0"/>
      <w:marRight w:val="0"/>
      <w:marTop w:val="0"/>
      <w:marBottom w:val="0"/>
      <w:divBdr>
        <w:top w:val="none" w:sz="0" w:space="0" w:color="auto"/>
        <w:left w:val="none" w:sz="0" w:space="0" w:color="auto"/>
        <w:bottom w:val="none" w:sz="0" w:space="0" w:color="auto"/>
        <w:right w:val="none" w:sz="0" w:space="0" w:color="auto"/>
      </w:divBdr>
    </w:div>
    <w:div w:id="504052771">
      <w:bodyDiv w:val="1"/>
      <w:marLeft w:val="0"/>
      <w:marRight w:val="0"/>
      <w:marTop w:val="0"/>
      <w:marBottom w:val="0"/>
      <w:divBdr>
        <w:top w:val="none" w:sz="0" w:space="0" w:color="auto"/>
        <w:left w:val="none" w:sz="0" w:space="0" w:color="auto"/>
        <w:bottom w:val="none" w:sz="0" w:space="0" w:color="auto"/>
        <w:right w:val="none" w:sz="0" w:space="0" w:color="auto"/>
      </w:divBdr>
    </w:div>
    <w:div w:id="575554822">
      <w:bodyDiv w:val="1"/>
      <w:marLeft w:val="0"/>
      <w:marRight w:val="0"/>
      <w:marTop w:val="0"/>
      <w:marBottom w:val="0"/>
      <w:divBdr>
        <w:top w:val="none" w:sz="0" w:space="0" w:color="auto"/>
        <w:left w:val="none" w:sz="0" w:space="0" w:color="auto"/>
        <w:bottom w:val="none" w:sz="0" w:space="0" w:color="auto"/>
        <w:right w:val="none" w:sz="0" w:space="0" w:color="auto"/>
      </w:divBdr>
    </w:div>
    <w:div w:id="644161738">
      <w:bodyDiv w:val="1"/>
      <w:marLeft w:val="0"/>
      <w:marRight w:val="0"/>
      <w:marTop w:val="0"/>
      <w:marBottom w:val="0"/>
      <w:divBdr>
        <w:top w:val="none" w:sz="0" w:space="0" w:color="auto"/>
        <w:left w:val="none" w:sz="0" w:space="0" w:color="auto"/>
        <w:bottom w:val="none" w:sz="0" w:space="0" w:color="auto"/>
        <w:right w:val="none" w:sz="0" w:space="0" w:color="auto"/>
      </w:divBdr>
    </w:div>
    <w:div w:id="662003579">
      <w:bodyDiv w:val="1"/>
      <w:marLeft w:val="0"/>
      <w:marRight w:val="0"/>
      <w:marTop w:val="0"/>
      <w:marBottom w:val="0"/>
      <w:divBdr>
        <w:top w:val="none" w:sz="0" w:space="0" w:color="auto"/>
        <w:left w:val="none" w:sz="0" w:space="0" w:color="auto"/>
        <w:bottom w:val="none" w:sz="0" w:space="0" w:color="auto"/>
        <w:right w:val="none" w:sz="0" w:space="0" w:color="auto"/>
      </w:divBdr>
      <w:divsChild>
        <w:div w:id="1760446023">
          <w:marLeft w:val="0"/>
          <w:marRight w:val="0"/>
          <w:marTop w:val="0"/>
          <w:marBottom w:val="0"/>
          <w:divBdr>
            <w:top w:val="none" w:sz="0" w:space="0" w:color="auto"/>
            <w:left w:val="none" w:sz="0" w:space="0" w:color="auto"/>
            <w:bottom w:val="none" w:sz="0" w:space="0" w:color="auto"/>
            <w:right w:val="none" w:sz="0" w:space="0" w:color="auto"/>
          </w:divBdr>
          <w:divsChild>
            <w:div w:id="237447577">
              <w:marLeft w:val="0"/>
              <w:marRight w:val="0"/>
              <w:marTop w:val="0"/>
              <w:marBottom w:val="0"/>
              <w:divBdr>
                <w:top w:val="none" w:sz="0" w:space="0" w:color="auto"/>
                <w:left w:val="none" w:sz="0" w:space="0" w:color="auto"/>
                <w:bottom w:val="none" w:sz="0" w:space="0" w:color="auto"/>
                <w:right w:val="none" w:sz="0" w:space="0" w:color="auto"/>
              </w:divBdr>
            </w:div>
            <w:div w:id="161629668">
              <w:marLeft w:val="0"/>
              <w:marRight w:val="0"/>
              <w:marTop w:val="0"/>
              <w:marBottom w:val="0"/>
              <w:divBdr>
                <w:top w:val="none" w:sz="0" w:space="0" w:color="auto"/>
                <w:left w:val="none" w:sz="0" w:space="0" w:color="auto"/>
                <w:bottom w:val="none" w:sz="0" w:space="0" w:color="auto"/>
                <w:right w:val="none" w:sz="0" w:space="0" w:color="auto"/>
              </w:divBdr>
              <w:divsChild>
                <w:div w:id="172140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2380">
      <w:bodyDiv w:val="1"/>
      <w:marLeft w:val="0"/>
      <w:marRight w:val="0"/>
      <w:marTop w:val="0"/>
      <w:marBottom w:val="0"/>
      <w:divBdr>
        <w:top w:val="none" w:sz="0" w:space="0" w:color="auto"/>
        <w:left w:val="none" w:sz="0" w:space="0" w:color="auto"/>
        <w:bottom w:val="none" w:sz="0" w:space="0" w:color="auto"/>
        <w:right w:val="none" w:sz="0" w:space="0" w:color="auto"/>
      </w:divBdr>
    </w:div>
    <w:div w:id="831994405">
      <w:bodyDiv w:val="1"/>
      <w:marLeft w:val="0"/>
      <w:marRight w:val="0"/>
      <w:marTop w:val="0"/>
      <w:marBottom w:val="0"/>
      <w:divBdr>
        <w:top w:val="none" w:sz="0" w:space="0" w:color="auto"/>
        <w:left w:val="none" w:sz="0" w:space="0" w:color="auto"/>
        <w:bottom w:val="none" w:sz="0" w:space="0" w:color="auto"/>
        <w:right w:val="none" w:sz="0" w:space="0" w:color="auto"/>
      </w:divBdr>
    </w:div>
    <w:div w:id="933631367">
      <w:bodyDiv w:val="1"/>
      <w:marLeft w:val="0"/>
      <w:marRight w:val="0"/>
      <w:marTop w:val="0"/>
      <w:marBottom w:val="0"/>
      <w:divBdr>
        <w:top w:val="none" w:sz="0" w:space="0" w:color="auto"/>
        <w:left w:val="none" w:sz="0" w:space="0" w:color="auto"/>
        <w:bottom w:val="none" w:sz="0" w:space="0" w:color="auto"/>
        <w:right w:val="none" w:sz="0" w:space="0" w:color="auto"/>
      </w:divBdr>
    </w:div>
    <w:div w:id="951325363">
      <w:bodyDiv w:val="1"/>
      <w:marLeft w:val="0"/>
      <w:marRight w:val="0"/>
      <w:marTop w:val="0"/>
      <w:marBottom w:val="0"/>
      <w:divBdr>
        <w:top w:val="none" w:sz="0" w:space="0" w:color="auto"/>
        <w:left w:val="none" w:sz="0" w:space="0" w:color="auto"/>
        <w:bottom w:val="none" w:sz="0" w:space="0" w:color="auto"/>
        <w:right w:val="none" w:sz="0" w:space="0" w:color="auto"/>
      </w:divBdr>
      <w:divsChild>
        <w:div w:id="1056124709">
          <w:marLeft w:val="0"/>
          <w:marRight w:val="0"/>
          <w:marTop w:val="0"/>
          <w:marBottom w:val="0"/>
          <w:divBdr>
            <w:top w:val="none" w:sz="0" w:space="0" w:color="auto"/>
            <w:left w:val="none" w:sz="0" w:space="0" w:color="auto"/>
            <w:bottom w:val="none" w:sz="0" w:space="0" w:color="auto"/>
            <w:right w:val="none" w:sz="0" w:space="0" w:color="auto"/>
          </w:divBdr>
          <w:divsChild>
            <w:div w:id="903638409">
              <w:marLeft w:val="0"/>
              <w:marRight w:val="0"/>
              <w:marTop w:val="0"/>
              <w:marBottom w:val="0"/>
              <w:divBdr>
                <w:top w:val="none" w:sz="0" w:space="0" w:color="auto"/>
                <w:left w:val="none" w:sz="0" w:space="0" w:color="auto"/>
                <w:bottom w:val="none" w:sz="0" w:space="0" w:color="auto"/>
                <w:right w:val="none" w:sz="0" w:space="0" w:color="auto"/>
              </w:divBdr>
              <w:divsChild>
                <w:div w:id="1385714101">
                  <w:marLeft w:val="0"/>
                  <w:marRight w:val="0"/>
                  <w:marTop w:val="0"/>
                  <w:marBottom w:val="0"/>
                  <w:divBdr>
                    <w:top w:val="none" w:sz="0" w:space="0" w:color="auto"/>
                    <w:left w:val="none" w:sz="0" w:space="0" w:color="auto"/>
                    <w:bottom w:val="none" w:sz="0" w:space="0" w:color="auto"/>
                    <w:right w:val="none" w:sz="0" w:space="0" w:color="auto"/>
                  </w:divBdr>
                  <w:divsChild>
                    <w:div w:id="1858808765">
                      <w:marLeft w:val="0"/>
                      <w:marRight w:val="0"/>
                      <w:marTop w:val="0"/>
                      <w:marBottom w:val="75"/>
                      <w:divBdr>
                        <w:top w:val="none" w:sz="0" w:space="0" w:color="auto"/>
                        <w:left w:val="none" w:sz="0" w:space="0" w:color="auto"/>
                        <w:bottom w:val="none" w:sz="0" w:space="0" w:color="auto"/>
                        <w:right w:val="none" w:sz="0" w:space="0" w:color="auto"/>
                      </w:divBdr>
                      <w:divsChild>
                        <w:div w:id="1723820704">
                          <w:marLeft w:val="0"/>
                          <w:marRight w:val="0"/>
                          <w:marTop w:val="0"/>
                          <w:marBottom w:val="75"/>
                          <w:divBdr>
                            <w:top w:val="none" w:sz="0" w:space="0" w:color="auto"/>
                            <w:left w:val="none" w:sz="0" w:space="0" w:color="auto"/>
                            <w:bottom w:val="none" w:sz="0" w:space="0" w:color="auto"/>
                            <w:right w:val="none" w:sz="0" w:space="0" w:color="auto"/>
                          </w:divBdr>
                        </w:div>
                        <w:div w:id="1124926410">
                          <w:marLeft w:val="0"/>
                          <w:marRight w:val="0"/>
                          <w:marTop w:val="0"/>
                          <w:marBottom w:val="0"/>
                          <w:divBdr>
                            <w:top w:val="none" w:sz="0" w:space="0" w:color="auto"/>
                            <w:left w:val="none" w:sz="0" w:space="0" w:color="auto"/>
                            <w:bottom w:val="none" w:sz="0" w:space="0" w:color="auto"/>
                            <w:right w:val="none" w:sz="0" w:space="0" w:color="auto"/>
                          </w:divBdr>
                          <w:divsChild>
                            <w:div w:id="7752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80250">
                      <w:marLeft w:val="0"/>
                      <w:marRight w:val="0"/>
                      <w:marTop w:val="0"/>
                      <w:marBottom w:val="75"/>
                      <w:divBdr>
                        <w:top w:val="none" w:sz="0" w:space="0" w:color="auto"/>
                        <w:left w:val="none" w:sz="0" w:space="0" w:color="auto"/>
                        <w:bottom w:val="none" w:sz="0" w:space="0" w:color="auto"/>
                        <w:right w:val="none" w:sz="0" w:space="0" w:color="auto"/>
                      </w:divBdr>
                      <w:divsChild>
                        <w:div w:id="311446067">
                          <w:marLeft w:val="0"/>
                          <w:marRight w:val="0"/>
                          <w:marTop w:val="0"/>
                          <w:marBottom w:val="75"/>
                          <w:divBdr>
                            <w:top w:val="none" w:sz="0" w:space="0" w:color="auto"/>
                            <w:left w:val="none" w:sz="0" w:space="0" w:color="auto"/>
                            <w:bottom w:val="none" w:sz="0" w:space="0" w:color="auto"/>
                            <w:right w:val="none" w:sz="0" w:space="0" w:color="auto"/>
                          </w:divBdr>
                        </w:div>
                        <w:div w:id="725909055">
                          <w:marLeft w:val="0"/>
                          <w:marRight w:val="0"/>
                          <w:marTop w:val="0"/>
                          <w:marBottom w:val="0"/>
                          <w:divBdr>
                            <w:top w:val="none" w:sz="0" w:space="0" w:color="auto"/>
                            <w:left w:val="none" w:sz="0" w:space="0" w:color="auto"/>
                            <w:bottom w:val="none" w:sz="0" w:space="0" w:color="auto"/>
                            <w:right w:val="none" w:sz="0" w:space="0" w:color="auto"/>
                          </w:divBdr>
                          <w:divsChild>
                            <w:div w:id="4438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19483">
                      <w:marLeft w:val="0"/>
                      <w:marRight w:val="0"/>
                      <w:marTop w:val="0"/>
                      <w:marBottom w:val="75"/>
                      <w:divBdr>
                        <w:top w:val="none" w:sz="0" w:space="0" w:color="auto"/>
                        <w:left w:val="none" w:sz="0" w:space="0" w:color="auto"/>
                        <w:bottom w:val="none" w:sz="0" w:space="0" w:color="auto"/>
                        <w:right w:val="none" w:sz="0" w:space="0" w:color="auto"/>
                      </w:divBdr>
                      <w:divsChild>
                        <w:div w:id="2105496298">
                          <w:marLeft w:val="0"/>
                          <w:marRight w:val="0"/>
                          <w:marTop w:val="0"/>
                          <w:marBottom w:val="75"/>
                          <w:divBdr>
                            <w:top w:val="none" w:sz="0" w:space="0" w:color="auto"/>
                            <w:left w:val="none" w:sz="0" w:space="0" w:color="auto"/>
                            <w:bottom w:val="none" w:sz="0" w:space="0" w:color="auto"/>
                            <w:right w:val="none" w:sz="0" w:space="0" w:color="auto"/>
                          </w:divBdr>
                        </w:div>
                        <w:div w:id="500585381">
                          <w:marLeft w:val="0"/>
                          <w:marRight w:val="0"/>
                          <w:marTop w:val="0"/>
                          <w:marBottom w:val="0"/>
                          <w:divBdr>
                            <w:top w:val="none" w:sz="0" w:space="0" w:color="auto"/>
                            <w:left w:val="none" w:sz="0" w:space="0" w:color="auto"/>
                            <w:bottom w:val="none" w:sz="0" w:space="0" w:color="auto"/>
                            <w:right w:val="none" w:sz="0" w:space="0" w:color="auto"/>
                          </w:divBdr>
                          <w:divsChild>
                            <w:div w:id="17750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0661">
                      <w:marLeft w:val="0"/>
                      <w:marRight w:val="0"/>
                      <w:marTop w:val="0"/>
                      <w:marBottom w:val="75"/>
                      <w:divBdr>
                        <w:top w:val="none" w:sz="0" w:space="0" w:color="auto"/>
                        <w:left w:val="none" w:sz="0" w:space="0" w:color="auto"/>
                        <w:bottom w:val="none" w:sz="0" w:space="0" w:color="auto"/>
                        <w:right w:val="none" w:sz="0" w:space="0" w:color="auto"/>
                      </w:divBdr>
                      <w:divsChild>
                        <w:div w:id="606959816">
                          <w:marLeft w:val="0"/>
                          <w:marRight w:val="0"/>
                          <w:marTop w:val="0"/>
                          <w:marBottom w:val="75"/>
                          <w:divBdr>
                            <w:top w:val="none" w:sz="0" w:space="0" w:color="auto"/>
                            <w:left w:val="none" w:sz="0" w:space="0" w:color="auto"/>
                            <w:bottom w:val="none" w:sz="0" w:space="0" w:color="auto"/>
                            <w:right w:val="none" w:sz="0" w:space="0" w:color="auto"/>
                          </w:divBdr>
                        </w:div>
                        <w:div w:id="345904778">
                          <w:marLeft w:val="0"/>
                          <w:marRight w:val="0"/>
                          <w:marTop w:val="0"/>
                          <w:marBottom w:val="0"/>
                          <w:divBdr>
                            <w:top w:val="none" w:sz="0" w:space="0" w:color="auto"/>
                            <w:left w:val="none" w:sz="0" w:space="0" w:color="auto"/>
                            <w:bottom w:val="none" w:sz="0" w:space="0" w:color="auto"/>
                            <w:right w:val="none" w:sz="0" w:space="0" w:color="auto"/>
                          </w:divBdr>
                          <w:divsChild>
                            <w:div w:id="88776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269412">
                      <w:marLeft w:val="0"/>
                      <w:marRight w:val="0"/>
                      <w:marTop w:val="0"/>
                      <w:marBottom w:val="75"/>
                      <w:divBdr>
                        <w:top w:val="none" w:sz="0" w:space="0" w:color="auto"/>
                        <w:left w:val="none" w:sz="0" w:space="0" w:color="auto"/>
                        <w:bottom w:val="none" w:sz="0" w:space="0" w:color="auto"/>
                        <w:right w:val="none" w:sz="0" w:space="0" w:color="auto"/>
                      </w:divBdr>
                      <w:divsChild>
                        <w:div w:id="779295525">
                          <w:marLeft w:val="0"/>
                          <w:marRight w:val="0"/>
                          <w:marTop w:val="0"/>
                          <w:marBottom w:val="75"/>
                          <w:divBdr>
                            <w:top w:val="none" w:sz="0" w:space="0" w:color="auto"/>
                            <w:left w:val="none" w:sz="0" w:space="0" w:color="auto"/>
                            <w:bottom w:val="none" w:sz="0" w:space="0" w:color="auto"/>
                            <w:right w:val="none" w:sz="0" w:space="0" w:color="auto"/>
                          </w:divBdr>
                        </w:div>
                        <w:div w:id="974138427">
                          <w:marLeft w:val="0"/>
                          <w:marRight w:val="0"/>
                          <w:marTop w:val="0"/>
                          <w:marBottom w:val="0"/>
                          <w:divBdr>
                            <w:top w:val="none" w:sz="0" w:space="0" w:color="auto"/>
                            <w:left w:val="none" w:sz="0" w:space="0" w:color="auto"/>
                            <w:bottom w:val="none" w:sz="0" w:space="0" w:color="auto"/>
                            <w:right w:val="none" w:sz="0" w:space="0" w:color="auto"/>
                          </w:divBdr>
                          <w:divsChild>
                            <w:div w:id="18043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679481">
      <w:bodyDiv w:val="1"/>
      <w:marLeft w:val="0"/>
      <w:marRight w:val="0"/>
      <w:marTop w:val="0"/>
      <w:marBottom w:val="0"/>
      <w:divBdr>
        <w:top w:val="none" w:sz="0" w:space="0" w:color="auto"/>
        <w:left w:val="none" w:sz="0" w:space="0" w:color="auto"/>
        <w:bottom w:val="none" w:sz="0" w:space="0" w:color="auto"/>
        <w:right w:val="none" w:sz="0" w:space="0" w:color="auto"/>
      </w:divBdr>
    </w:div>
    <w:div w:id="1034232674">
      <w:bodyDiv w:val="1"/>
      <w:marLeft w:val="0"/>
      <w:marRight w:val="0"/>
      <w:marTop w:val="0"/>
      <w:marBottom w:val="0"/>
      <w:divBdr>
        <w:top w:val="none" w:sz="0" w:space="0" w:color="auto"/>
        <w:left w:val="none" w:sz="0" w:space="0" w:color="auto"/>
        <w:bottom w:val="none" w:sz="0" w:space="0" w:color="auto"/>
        <w:right w:val="none" w:sz="0" w:space="0" w:color="auto"/>
      </w:divBdr>
    </w:div>
    <w:div w:id="1342390667">
      <w:bodyDiv w:val="1"/>
      <w:marLeft w:val="0"/>
      <w:marRight w:val="0"/>
      <w:marTop w:val="0"/>
      <w:marBottom w:val="0"/>
      <w:divBdr>
        <w:top w:val="none" w:sz="0" w:space="0" w:color="auto"/>
        <w:left w:val="none" w:sz="0" w:space="0" w:color="auto"/>
        <w:bottom w:val="none" w:sz="0" w:space="0" w:color="auto"/>
        <w:right w:val="none" w:sz="0" w:space="0" w:color="auto"/>
      </w:divBdr>
    </w:div>
    <w:div w:id="1446846175">
      <w:bodyDiv w:val="1"/>
      <w:marLeft w:val="0"/>
      <w:marRight w:val="0"/>
      <w:marTop w:val="0"/>
      <w:marBottom w:val="0"/>
      <w:divBdr>
        <w:top w:val="none" w:sz="0" w:space="0" w:color="auto"/>
        <w:left w:val="none" w:sz="0" w:space="0" w:color="auto"/>
        <w:bottom w:val="none" w:sz="0" w:space="0" w:color="auto"/>
        <w:right w:val="none" w:sz="0" w:space="0" w:color="auto"/>
      </w:divBdr>
      <w:divsChild>
        <w:div w:id="1614901909">
          <w:marLeft w:val="0"/>
          <w:marRight w:val="0"/>
          <w:marTop w:val="0"/>
          <w:marBottom w:val="0"/>
          <w:divBdr>
            <w:top w:val="none" w:sz="0" w:space="0" w:color="auto"/>
            <w:left w:val="none" w:sz="0" w:space="0" w:color="auto"/>
            <w:bottom w:val="none" w:sz="0" w:space="0" w:color="auto"/>
            <w:right w:val="none" w:sz="0" w:space="0" w:color="auto"/>
          </w:divBdr>
          <w:divsChild>
            <w:div w:id="484704879">
              <w:marLeft w:val="0"/>
              <w:marRight w:val="0"/>
              <w:marTop w:val="0"/>
              <w:marBottom w:val="0"/>
              <w:divBdr>
                <w:top w:val="none" w:sz="0" w:space="0" w:color="auto"/>
                <w:left w:val="none" w:sz="0" w:space="0" w:color="auto"/>
                <w:bottom w:val="none" w:sz="0" w:space="0" w:color="auto"/>
                <w:right w:val="none" w:sz="0" w:space="0" w:color="auto"/>
              </w:divBdr>
              <w:divsChild>
                <w:div w:id="2008047225">
                  <w:marLeft w:val="0"/>
                  <w:marRight w:val="0"/>
                  <w:marTop w:val="0"/>
                  <w:marBottom w:val="0"/>
                  <w:divBdr>
                    <w:top w:val="none" w:sz="0" w:space="0" w:color="auto"/>
                    <w:left w:val="none" w:sz="0" w:space="0" w:color="auto"/>
                    <w:bottom w:val="none" w:sz="0" w:space="0" w:color="auto"/>
                    <w:right w:val="none" w:sz="0" w:space="0" w:color="auto"/>
                  </w:divBdr>
                </w:div>
                <w:div w:id="1215973035">
                  <w:marLeft w:val="0"/>
                  <w:marRight w:val="0"/>
                  <w:marTop w:val="0"/>
                  <w:marBottom w:val="0"/>
                  <w:divBdr>
                    <w:top w:val="none" w:sz="0" w:space="0" w:color="auto"/>
                    <w:left w:val="none" w:sz="0" w:space="0" w:color="auto"/>
                    <w:bottom w:val="none" w:sz="0" w:space="0" w:color="auto"/>
                    <w:right w:val="none" w:sz="0" w:space="0" w:color="auto"/>
                  </w:divBdr>
                  <w:divsChild>
                    <w:div w:id="15036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74772">
      <w:bodyDiv w:val="1"/>
      <w:marLeft w:val="0"/>
      <w:marRight w:val="0"/>
      <w:marTop w:val="0"/>
      <w:marBottom w:val="0"/>
      <w:divBdr>
        <w:top w:val="none" w:sz="0" w:space="0" w:color="auto"/>
        <w:left w:val="none" w:sz="0" w:space="0" w:color="auto"/>
        <w:bottom w:val="none" w:sz="0" w:space="0" w:color="auto"/>
        <w:right w:val="none" w:sz="0" w:space="0" w:color="auto"/>
      </w:divBdr>
    </w:div>
    <w:div w:id="1557737413">
      <w:bodyDiv w:val="1"/>
      <w:marLeft w:val="0"/>
      <w:marRight w:val="0"/>
      <w:marTop w:val="0"/>
      <w:marBottom w:val="0"/>
      <w:divBdr>
        <w:top w:val="none" w:sz="0" w:space="0" w:color="auto"/>
        <w:left w:val="none" w:sz="0" w:space="0" w:color="auto"/>
        <w:bottom w:val="none" w:sz="0" w:space="0" w:color="auto"/>
        <w:right w:val="none" w:sz="0" w:space="0" w:color="auto"/>
      </w:divBdr>
      <w:divsChild>
        <w:div w:id="568467234">
          <w:marLeft w:val="0"/>
          <w:marRight w:val="0"/>
          <w:marTop w:val="0"/>
          <w:marBottom w:val="0"/>
          <w:divBdr>
            <w:top w:val="none" w:sz="0" w:space="0" w:color="auto"/>
            <w:left w:val="none" w:sz="0" w:space="0" w:color="auto"/>
            <w:bottom w:val="none" w:sz="0" w:space="0" w:color="auto"/>
            <w:right w:val="none" w:sz="0" w:space="0" w:color="auto"/>
          </w:divBdr>
          <w:divsChild>
            <w:div w:id="861359101">
              <w:marLeft w:val="0"/>
              <w:marRight w:val="0"/>
              <w:marTop w:val="0"/>
              <w:marBottom w:val="0"/>
              <w:divBdr>
                <w:top w:val="none" w:sz="0" w:space="0" w:color="auto"/>
                <w:left w:val="none" w:sz="0" w:space="0" w:color="auto"/>
                <w:bottom w:val="none" w:sz="0" w:space="0" w:color="auto"/>
                <w:right w:val="none" w:sz="0" w:space="0" w:color="auto"/>
              </w:divBdr>
            </w:div>
            <w:div w:id="1464271686">
              <w:marLeft w:val="0"/>
              <w:marRight w:val="0"/>
              <w:marTop w:val="0"/>
              <w:marBottom w:val="0"/>
              <w:divBdr>
                <w:top w:val="none" w:sz="0" w:space="0" w:color="auto"/>
                <w:left w:val="none" w:sz="0" w:space="0" w:color="auto"/>
                <w:bottom w:val="none" w:sz="0" w:space="0" w:color="auto"/>
                <w:right w:val="none" w:sz="0" w:space="0" w:color="auto"/>
              </w:divBdr>
              <w:divsChild>
                <w:div w:id="9320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92910">
      <w:bodyDiv w:val="1"/>
      <w:marLeft w:val="0"/>
      <w:marRight w:val="0"/>
      <w:marTop w:val="0"/>
      <w:marBottom w:val="0"/>
      <w:divBdr>
        <w:top w:val="none" w:sz="0" w:space="0" w:color="auto"/>
        <w:left w:val="none" w:sz="0" w:space="0" w:color="auto"/>
        <w:bottom w:val="none" w:sz="0" w:space="0" w:color="auto"/>
        <w:right w:val="none" w:sz="0" w:space="0" w:color="auto"/>
      </w:divBdr>
    </w:div>
    <w:div w:id="1815953843">
      <w:bodyDiv w:val="1"/>
      <w:marLeft w:val="0"/>
      <w:marRight w:val="0"/>
      <w:marTop w:val="0"/>
      <w:marBottom w:val="0"/>
      <w:divBdr>
        <w:top w:val="none" w:sz="0" w:space="0" w:color="auto"/>
        <w:left w:val="none" w:sz="0" w:space="0" w:color="auto"/>
        <w:bottom w:val="none" w:sz="0" w:space="0" w:color="auto"/>
        <w:right w:val="none" w:sz="0" w:space="0" w:color="auto"/>
      </w:divBdr>
    </w:div>
    <w:div w:id="1828667368">
      <w:bodyDiv w:val="1"/>
      <w:marLeft w:val="0"/>
      <w:marRight w:val="0"/>
      <w:marTop w:val="0"/>
      <w:marBottom w:val="0"/>
      <w:divBdr>
        <w:top w:val="none" w:sz="0" w:space="0" w:color="auto"/>
        <w:left w:val="none" w:sz="0" w:space="0" w:color="auto"/>
        <w:bottom w:val="none" w:sz="0" w:space="0" w:color="auto"/>
        <w:right w:val="none" w:sz="0" w:space="0" w:color="auto"/>
      </w:divBdr>
      <w:divsChild>
        <w:div w:id="45372430">
          <w:marLeft w:val="0"/>
          <w:marRight w:val="0"/>
          <w:marTop w:val="0"/>
          <w:marBottom w:val="0"/>
          <w:divBdr>
            <w:top w:val="none" w:sz="0" w:space="0" w:color="auto"/>
            <w:left w:val="none" w:sz="0" w:space="0" w:color="auto"/>
            <w:bottom w:val="none" w:sz="0" w:space="0" w:color="auto"/>
            <w:right w:val="none" w:sz="0" w:space="0" w:color="auto"/>
          </w:divBdr>
          <w:divsChild>
            <w:div w:id="1274244113">
              <w:marLeft w:val="0"/>
              <w:marRight w:val="0"/>
              <w:marTop w:val="0"/>
              <w:marBottom w:val="0"/>
              <w:divBdr>
                <w:top w:val="none" w:sz="0" w:space="0" w:color="auto"/>
                <w:left w:val="none" w:sz="0" w:space="0" w:color="auto"/>
                <w:bottom w:val="none" w:sz="0" w:space="0" w:color="auto"/>
                <w:right w:val="none" w:sz="0" w:space="0" w:color="auto"/>
              </w:divBdr>
            </w:div>
          </w:divsChild>
        </w:div>
        <w:div w:id="360781752">
          <w:marLeft w:val="0"/>
          <w:marRight w:val="0"/>
          <w:marTop w:val="0"/>
          <w:marBottom w:val="0"/>
          <w:divBdr>
            <w:top w:val="none" w:sz="0" w:space="0" w:color="auto"/>
            <w:left w:val="none" w:sz="0" w:space="0" w:color="auto"/>
            <w:bottom w:val="none" w:sz="0" w:space="0" w:color="auto"/>
            <w:right w:val="none" w:sz="0" w:space="0" w:color="auto"/>
          </w:divBdr>
          <w:divsChild>
            <w:div w:id="12092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2042">
      <w:bodyDiv w:val="1"/>
      <w:marLeft w:val="0"/>
      <w:marRight w:val="0"/>
      <w:marTop w:val="0"/>
      <w:marBottom w:val="0"/>
      <w:divBdr>
        <w:top w:val="none" w:sz="0" w:space="0" w:color="auto"/>
        <w:left w:val="none" w:sz="0" w:space="0" w:color="auto"/>
        <w:bottom w:val="none" w:sz="0" w:space="0" w:color="auto"/>
        <w:right w:val="none" w:sz="0" w:space="0" w:color="auto"/>
      </w:divBdr>
    </w:div>
    <w:div w:id="1915583969">
      <w:bodyDiv w:val="1"/>
      <w:marLeft w:val="0"/>
      <w:marRight w:val="0"/>
      <w:marTop w:val="0"/>
      <w:marBottom w:val="0"/>
      <w:divBdr>
        <w:top w:val="none" w:sz="0" w:space="0" w:color="auto"/>
        <w:left w:val="none" w:sz="0" w:space="0" w:color="auto"/>
        <w:bottom w:val="none" w:sz="0" w:space="0" w:color="auto"/>
        <w:right w:val="none" w:sz="0" w:space="0" w:color="auto"/>
      </w:divBdr>
      <w:divsChild>
        <w:div w:id="853223576">
          <w:marLeft w:val="0"/>
          <w:marRight w:val="0"/>
          <w:marTop w:val="0"/>
          <w:marBottom w:val="0"/>
          <w:divBdr>
            <w:top w:val="none" w:sz="0" w:space="0" w:color="auto"/>
            <w:left w:val="none" w:sz="0" w:space="0" w:color="auto"/>
            <w:bottom w:val="none" w:sz="0" w:space="0" w:color="auto"/>
            <w:right w:val="none" w:sz="0" w:space="0" w:color="auto"/>
          </w:divBdr>
          <w:divsChild>
            <w:div w:id="111413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9075">
      <w:bodyDiv w:val="1"/>
      <w:marLeft w:val="0"/>
      <w:marRight w:val="0"/>
      <w:marTop w:val="0"/>
      <w:marBottom w:val="0"/>
      <w:divBdr>
        <w:top w:val="none" w:sz="0" w:space="0" w:color="auto"/>
        <w:left w:val="none" w:sz="0" w:space="0" w:color="auto"/>
        <w:bottom w:val="none" w:sz="0" w:space="0" w:color="auto"/>
        <w:right w:val="none" w:sz="0" w:space="0" w:color="auto"/>
      </w:divBdr>
    </w:div>
    <w:div w:id="1950970825">
      <w:bodyDiv w:val="1"/>
      <w:marLeft w:val="0"/>
      <w:marRight w:val="0"/>
      <w:marTop w:val="0"/>
      <w:marBottom w:val="0"/>
      <w:divBdr>
        <w:top w:val="none" w:sz="0" w:space="0" w:color="auto"/>
        <w:left w:val="none" w:sz="0" w:space="0" w:color="auto"/>
        <w:bottom w:val="none" w:sz="0" w:space="0" w:color="auto"/>
        <w:right w:val="none" w:sz="0" w:space="0" w:color="auto"/>
      </w:divBdr>
    </w:div>
    <w:div w:id="1953396853">
      <w:bodyDiv w:val="1"/>
      <w:marLeft w:val="0"/>
      <w:marRight w:val="0"/>
      <w:marTop w:val="0"/>
      <w:marBottom w:val="0"/>
      <w:divBdr>
        <w:top w:val="none" w:sz="0" w:space="0" w:color="auto"/>
        <w:left w:val="none" w:sz="0" w:space="0" w:color="auto"/>
        <w:bottom w:val="none" w:sz="0" w:space="0" w:color="auto"/>
        <w:right w:val="none" w:sz="0" w:space="0" w:color="auto"/>
      </w:divBdr>
    </w:div>
    <w:div w:id="2001810849">
      <w:bodyDiv w:val="1"/>
      <w:marLeft w:val="0"/>
      <w:marRight w:val="0"/>
      <w:marTop w:val="0"/>
      <w:marBottom w:val="0"/>
      <w:divBdr>
        <w:top w:val="none" w:sz="0" w:space="0" w:color="auto"/>
        <w:left w:val="none" w:sz="0" w:space="0" w:color="auto"/>
        <w:bottom w:val="none" w:sz="0" w:space="0" w:color="auto"/>
        <w:right w:val="none" w:sz="0" w:space="0" w:color="auto"/>
      </w:divBdr>
    </w:div>
    <w:div w:id="2003313831">
      <w:bodyDiv w:val="1"/>
      <w:marLeft w:val="0"/>
      <w:marRight w:val="0"/>
      <w:marTop w:val="0"/>
      <w:marBottom w:val="0"/>
      <w:divBdr>
        <w:top w:val="none" w:sz="0" w:space="0" w:color="auto"/>
        <w:left w:val="none" w:sz="0" w:space="0" w:color="auto"/>
        <w:bottom w:val="none" w:sz="0" w:space="0" w:color="auto"/>
        <w:right w:val="none" w:sz="0" w:space="0" w:color="auto"/>
      </w:divBdr>
    </w:div>
    <w:div w:id="2010867431">
      <w:bodyDiv w:val="1"/>
      <w:marLeft w:val="0"/>
      <w:marRight w:val="0"/>
      <w:marTop w:val="0"/>
      <w:marBottom w:val="0"/>
      <w:divBdr>
        <w:top w:val="none" w:sz="0" w:space="0" w:color="auto"/>
        <w:left w:val="none" w:sz="0" w:space="0" w:color="auto"/>
        <w:bottom w:val="none" w:sz="0" w:space="0" w:color="auto"/>
        <w:right w:val="none" w:sz="0" w:space="0" w:color="auto"/>
      </w:divBdr>
      <w:divsChild>
        <w:div w:id="1991060112">
          <w:marLeft w:val="0"/>
          <w:marRight w:val="0"/>
          <w:marTop w:val="0"/>
          <w:marBottom w:val="0"/>
          <w:divBdr>
            <w:top w:val="none" w:sz="0" w:space="0" w:color="auto"/>
            <w:left w:val="none" w:sz="0" w:space="0" w:color="auto"/>
            <w:bottom w:val="none" w:sz="0" w:space="0" w:color="auto"/>
            <w:right w:val="none" w:sz="0" w:space="0" w:color="auto"/>
          </w:divBdr>
          <w:divsChild>
            <w:div w:id="41366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eip/agriculture/en/focus-groups/optimising-profitability-crop-production-through" TargetMode="External"/><Relationship Id="rId21" Type="http://schemas.openxmlformats.org/officeDocument/2006/relationships/hyperlink" Target="https://ec.europa.eu/food/horizontal-topics/farm-fork-strategy_en" TargetMode="External"/><Relationship Id="rId42" Type="http://schemas.openxmlformats.org/officeDocument/2006/relationships/hyperlink" Target="https://ec.europa.eu/eip/agriculture/en/news/inspirational-ideas-changing-weather-conditions" TargetMode="External"/><Relationship Id="rId47" Type="http://schemas.openxmlformats.org/officeDocument/2006/relationships/hyperlink" Target="https://cordis.europa.eu/project/rcn/214749_en.html" TargetMode="External"/><Relationship Id="rId63" Type="http://schemas.openxmlformats.org/officeDocument/2006/relationships/hyperlink" Target="https://ec.europa.eu/eip/agriculture/en/about/multi-actor-projects-scientists-and-farmers" TargetMode="External"/><Relationship Id="rId68" Type="http://schemas.openxmlformats.org/officeDocument/2006/relationships/hyperlink" Target="https://ec.europa.eu/eip/agriculture/en/eip-agri-projects/projects/operational-groups?search_api_views_fulltext_op=OR&amp;search_api_views_fulltext=&amp;field_proj_geographical_area%5B%5D=91&amp;field_core_keywords%5B%5D=458&amp;field_core_keywords%5B%5D=261&amp;field_core_keywords%5B%5D=281&amp;field_core_keywords%5B%5D=1062&amp;field_core_keywords%5B%5D=1117" TargetMode="External"/><Relationship Id="rId84" Type="http://schemas.openxmlformats.org/officeDocument/2006/relationships/hyperlink" Target="https://ec.europa.eu/info/food-farming-fisheries/key-policies/common-agricultural-policy/new-cap-2023-27_en" TargetMode="External"/><Relationship Id="rId89" Type="http://schemas.openxmlformats.org/officeDocument/2006/relationships/hyperlink" Target="https://ec.europa.eu/eip/agriculture/en/about/operational-groups" TargetMode="External"/><Relationship Id="rId112" Type="http://schemas.openxmlformats.org/officeDocument/2006/relationships/footer" Target="footer1.xml"/><Relationship Id="rId16" Type="http://schemas.openxmlformats.org/officeDocument/2006/relationships/hyperlink" Target="mailto:ina.vanhoye@eip-agri.eu" TargetMode="External"/><Relationship Id="rId107" Type="http://schemas.openxmlformats.org/officeDocument/2006/relationships/hyperlink" Target="https://youtu.be/IbZrhgEO7Zo" TargetMode="External"/><Relationship Id="rId11" Type="http://schemas.openxmlformats.org/officeDocument/2006/relationships/hyperlink" Target="mailto:info@fruitcare.eu" TargetMode="External"/><Relationship Id="rId32" Type="http://schemas.openxmlformats.org/officeDocument/2006/relationships/hyperlink" Target="https://ec.europa.eu/eip/agriculture/en/publications/eip-agri-factsheet-soil-borne-diseases" TargetMode="External"/><Relationship Id="rId37" Type="http://schemas.openxmlformats.org/officeDocument/2006/relationships/hyperlink" Target="https://ec.europa.eu/eip/agriculture/en/news/inspirational-ideas-crop-health-and-pesticide?pk_source=mailing_list&amp;pk_medium=email&amp;pk_campaign=newsletter&amp;pk_content=nl_04_2020" TargetMode="External"/><Relationship Id="rId53" Type="http://schemas.openxmlformats.org/officeDocument/2006/relationships/hyperlink" Target="http://cordis.europa.eu/project/rcn/193282_en.html" TargetMode="External"/><Relationship Id="rId58" Type="http://schemas.openxmlformats.org/officeDocument/2006/relationships/hyperlink" Target="https://cordis.europa.eu/project/rcn/223208/factsheet/en" TargetMode="External"/><Relationship Id="rId74" Type="http://schemas.openxmlformats.org/officeDocument/2006/relationships/hyperlink" Target="https://ec.europa.eu/eip/agriculture/en/eip-agri-projects/projects/operational-groups?search_api_views_fulltext_op=OR&amp;search_api_views_fulltext=&amp;field_proj_geographical_area%5B%5D=144&amp;field_core_keywords%5B%5D=458&amp;field_core_keywords%5B%5D=261&amp;field_core_keywords%5B%5D=281&amp;field_core_keywords%5B%5D=1062&amp;field_core_keywords%5B%5D=1117" TargetMode="External"/><Relationship Id="rId79" Type="http://schemas.openxmlformats.org/officeDocument/2006/relationships/hyperlink" Target="https://ec.europa.eu/eip/agriculture/en/eip-agri-projects/projects/operational-groups?search_api_views_fulltext_op=OR&amp;search_api_views_fulltext=&amp;field_proj_geographical_area%5B%5D=173&amp;field_core_keywords%5B%5D=458&amp;field_core_keywords%5B%5D=261&amp;field_core_keywords%5B%5D=281&amp;field_core_keywords%5B%5D=1062&amp;field_core_keywords%5B%5D=1117" TargetMode="External"/><Relationship Id="rId102" Type="http://schemas.openxmlformats.org/officeDocument/2006/relationships/hyperlink" Target="https://youtu.be/84LQYg_fuVc" TargetMode="External"/><Relationship Id="rId5" Type="http://schemas.openxmlformats.org/officeDocument/2006/relationships/numbering" Target="numbering.xml"/><Relationship Id="rId90" Type="http://schemas.openxmlformats.org/officeDocument/2006/relationships/hyperlink" Target="https://ec.europa.eu/eip/agriculture/en/find-connect/projects?title=&amp;field_proj_funding_source_list=0&amp;search_api_views_fulltext=&amp;=Search" TargetMode="External"/><Relationship Id="rId95" Type="http://schemas.openxmlformats.org/officeDocument/2006/relationships/image" Target="media/image4.jpeg"/><Relationship Id="rId22" Type="http://schemas.openxmlformats.org/officeDocument/2006/relationships/hyperlink" Target="https://ec.europa.eu/commission/presscorner/detail/en/qanda_22_3694" TargetMode="External"/><Relationship Id="rId27" Type="http://schemas.openxmlformats.org/officeDocument/2006/relationships/hyperlink" Target="https://ec.europa.eu/eip/agriculture/en/content/focus-groups/integrated-pest-management-ipm-focus-brassica" TargetMode="External"/><Relationship Id="rId43" Type="http://schemas.openxmlformats.org/officeDocument/2006/relationships/hyperlink" Target="https://ec.europa.eu/eip/agriculture/en/news/inspirational-ideas-olive-groves-and-drones" TargetMode="External"/><Relationship Id="rId48" Type="http://schemas.openxmlformats.org/officeDocument/2006/relationships/hyperlink" Target="https://iwmpraise.eu/" TargetMode="External"/><Relationship Id="rId64" Type="http://schemas.openxmlformats.org/officeDocument/2006/relationships/hyperlink" Target="https://ec.europa.eu/eip/agriculture/en/about/multi-actor-projects-scientists-and-farmers" TargetMode="External"/><Relationship Id="rId69" Type="http://schemas.openxmlformats.org/officeDocument/2006/relationships/hyperlink" Target="https://ec.europa.eu/eip/agriculture/en/eip-agri-projects/projects/operational-groups?search_api_views_fulltext_op=OR&amp;search_api_views_fulltext=&amp;field_proj_geographical_area%5B%5D=92&amp;field_core_keywords%5B%5D=458&amp;field_core_keywords%5B%5D=261&amp;field_core_keywords%5B%5D=281&amp;field_core_keywords%5B%5D=1062&amp;field_core_keywords%5B%5D=1117" TargetMode="External"/><Relationship Id="rId113" Type="http://schemas.openxmlformats.org/officeDocument/2006/relationships/header" Target="header2.xml"/><Relationship Id="rId80" Type="http://schemas.openxmlformats.org/officeDocument/2006/relationships/hyperlink" Target="https://ec.europa.eu/eip/agriculture/en/eip-agri-projects/projects/operational-groups?search_api_views_fulltext_op=OR&amp;search_api_views_fulltext=&amp;field_proj_geographical_area%5B%5D=179&amp;field_core_keywords%5B%5D=458&amp;field_core_keywords%5B%5D=261&amp;field_core_keywords%5B%5D=281&amp;field_core_keywords%5B%5D=1062&amp;field_core_keywords%5B%5D=1117" TargetMode="External"/><Relationship Id="rId85" Type="http://schemas.openxmlformats.org/officeDocument/2006/relationships/hyperlink" Target="https://ec.europa.eu/eip/agriculture/en/about" TargetMode="External"/><Relationship Id="rId12" Type="http://schemas.openxmlformats.org/officeDocument/2006/relationships/hyperlink" Target="mailto:jal@fita-aragon.es" TargetMode="External"/><Relationship Id="rId17" Type="http://schemas.openxmlformats.org/officeDocument/2006/relationships/hyperlink" Target="https://ec.europa.eu/eip/agriculture/sites/default/files/fruitcare1.jpg" TargetMode="External"/><Relationship Id="rId33" Type="http://schemas.openxmlformats.org/officeDocument/2006/relationships/hyperlink" Target="https://ec.europa.eu/eip/agriculture/en/publications/eip-agri-factsheet-diseases-and-pests-viticulture" TargetMode="External"/><Relationship Id="rId38" Type="http://schemas.openxmlformats.org/officeDocument/2006/relationships/hyperlink" Target="https://ec.europa.eu/eip/agriculture/en/news/inspirational-ideas-fighting-grapevine-trunk" TargetMode="External"/><Relationship Id="rId59" Type="http://schemas.openxmlformats.org/officeDocument/2006/relationships/hyperlink" Target="https://pestnu.eu/" TargetMode="External"/><Relationship Id="rId103" Type="http://schemas.openxmlformats.org/officeDocument/2006/relationships/image" Target="media/image7.jpeg"/><Relationship Id="rId108" Type="http://schemas.openxmlformats.org/officeDocument/2006/relationships/hyperlink" Target="https://ec.europa.eu/eip/agriculture/en/news/report-eip-agri-7-years-innovation-agriculture-and" TargetMode="External"/><Relationship Id="rId54" Type="http://schemas.openxmlformats.org/officeDocument/2006/relationships/hyperlink" Target="https://www.viroplant.eu/" TargetMode="External"/><Relationship Id="rId70" Type="http://schemas.openxmlformats.org/officeDocument/2006/relationships/hyperlink" Target="https://ec.europa.eu/eip/agriculture/en/eip-agri-projects/projects/operational-groups?search_api_views_fulltext_op=OR&amp;search_api_views_fulltext=&amp;field_proj_geographical_area%5B%5D=97&amp;field_core_keywords%5B%5D=458&amp;field_core_keywords%5B%5D=261&amp;field_core_keywords%5B%5D=281&amp;field_core_keywords%5B%5D=1062&amp;field_core_keywords%5B%5D=1117" TargetMode="External"/><Relationship Id="rId75" Type="http://schemas.openxmlformats.org/officeDocument/2006/relationships/hyperlink" Target="https://ec.europa.eu/eip/agriculture/en/eip-agri-projects/projects/operational-groups?search_api_views_fulltext_op=OR&amp;search_api_views_fulltext=&amp;field_proj_geographical_area%5B%5D=145&amp;field_core_keywords%5B%5D=458&amp;field_core_keywords%5B%5D=261&amp;field_core_keywords%5B%5D=281&amp;field_core_keywords%5B%5D=1062&amp;field_core_keywords%5B%5D=1117" TargetMode="External"/><Relationship Id="rId91" Type="http://schemas.openxmlformats.org/officeDocument/2006/relationships/hyperlink" Target="https://ec.europa.eu/eip/agriculture/en/managing-authorities-contact-details?stakeholder=3394" TargetMode="External"/><Relationship Id="rId96" Type="http://schemas.openxmlformats.org/officeDocument/2006/relationships/hyperlink" Target="https://youtu.be/7WhhGIocMO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inkedin.com/company/fruitcare/" TargetMode="External"/><Relationship Id="rId23" Type="http://schemas.openxmlformats.org/officeDocument/2006/relationships/hyperlink" Target="https://ec.europa.eu/eip/agriculture/en/focus-groups/sustainable-ways-reduce-use-pesticides-pome-and" TargetMode="External"/><Relationship Id="rId28" Type="http://schemas.openxmlformats.org/officeDocument/2006/relationships/hyperlink" Target="https://ec.europa.eu/eip/agriculture/en/focus-groups/ipm-practices-soil-borne-diseases-suppression" TargetMode="External"/><Relationship Id="rId36" Type="http://schemas.openxmlformats.org/officeDocument/2006/relationships/hyperlink" Target="https://ec.europa.eu/eip/agriculture/en/news/inspirational-ideas-vineyard-app-plant-protection?pk_source=mailing_list&amp;pk_medium=email&amp;pk_campaign=newsletter&amp;pk_content=nl_04_2020" TargetMode="External"/><Relationship Id="rId49" Type="http://schemas.openxmlformats.org/officeDocument/2006/relationships/hyperlink" Target="http://cordis.europa.eu/project/rcn/210490_en.html" TargetMode="External"/><Relationship Id="rId57" Type="http://schemas.openxmlformats.org/officeDocument/2006/relationships/hyperlink" Target="https://cordis.europa.eu/project/rcn/223226/factsheet/en" TargetMode="External"/><Relationship Id="rId106" Type="http://schemas.openxmlformats.org/officeDocument/2006/relationships/image" Target="media/image8.png"/><Relationship Id="rId114"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ec.europa.eu/eip/agriculture/en/publications/eip-agri-factsheet-ipm-brassica" TargetMode="External"/><Relationship Id="rId44" Type="http://schemas.openxmlformats.org/officeDocument/2006/relationships/hyperlink" Target="https://ec.europa.eu/eip/agriculture/en/news/inspirational-ideas-combatting-weeds-non-chemical" TargetMode="External"/><Relationship Id="rId52" Type="http://schemas.openxmlformats.org/officeDocument/2006/relationships/hyperlink" Target="http://neurostresspep.eu/" TargetMode="External"/><Relationship Id="rId60" Type="http://schemas.openxmlformats.org/officeDocument/2006/relationships/hyperlink" Target="https://cordis.europa.eu/project/id/101037128" TargetMode="External"/><Relationship Id="rId65" Type="http://schemas.openxmlformats.org/officeDocument/2006/relationships/hyperlink" Target="https://ec.europa.eu/eip/agriculture/en/about/thematic-networks-%E2%80%93-closing-research-and" TargetMode="External"/><Relationship Id="rId73" Type="http://schemas.openxmlformats.org/officeDocument/2006/relationships/hyperlink" Target="https://ec.europa.eu/eip/agriculture/en/eip-agri-projects/projects/operational-groups?search_api_views_fulltext_op=OR&amp;search_api_views_fulltext=&amp;field_proj_geographical_area%5B%5D=143&amp;field_core_keywords%5B%5D=458&amp;field_core_keywords%5B%5D=261&amp;field_core_keywords%5B%5D=281&amp;field_core_keywords%5B%5D=1062&amp;field_core_keywords%5B%5D=1117" TargetMode="External"/><Relationship Id="rId78" Type="http://schemas.openxmlformats.org/officeDocument/2006/relationships/hyperlink" Target="https://ec.europa.eu/eip/agriculture/en/eip-agri-projects/projects/operational-groups?search_api_views_fulltext_op=OR&amp;search_api_views_fulltext=&amp;field_proj_geographical_area%5B%5D=171&amp;field_core_keywords%5B%5D=458&amp;field_core_keywords%5B%5D=261&amp;field_core_keywords%5B%5D=281&amp;field_core_keywords%5B%5D=1062&amp;field_core_keywords%5B%5D=1117" TargetMode="External"/><Relationship Id="rId81" Type="http://schemas.openxmlformats.org/officeDocument/2006/relationships/hyperlink" Target="https://ec.europa.eu/eip/agriculture/en/eip-agri-projects/projects/operational-groups?search_api_views_fulltext_op=OR&amp;search_api_views_fulltext=&amp;field_proj_geographical_area%5B%5D=180&amp;field_core_keywords%5B%5D=458&amp;field_core_keywords%5B%5D=261&amp;field_core_keywords%5B%5D=281&amp;field_core_keywords%5B%5D=1062&amp;field_core_keywords%5B%5D=1117" TargetMode="External"/><Relationship Id="rId86" Type="http://schemas.openxmlformats.org/officeDocument/2006/relationships/hyperlink" Target="https://ec.europa.eu/eip/agriculture/en/find-connect/projects?search_api_views_fulltext_op=OR&amp;search_api_views_fulltext=&amp;field_proj_funding_source_list=0" TargetMode="External"/><Relationship Id="rId94" Type="http://schemas.openxmlformats.org/officeDocument/2006/relationships/hyperlink" Target="https://youtu.be/VUZaTD2VkJk" TargetMode="External"/><Relationship Id="rId99" Type="http://schemas.openxmlformats.org/officeDocument/2006/relationships/image" Target="media/image5.jpeg"/><Relationship Id="rId101" Type="http://schemas.openxmlformats.org/officeDocument/2006/relationships/hyperlink" Target="https://youtu.be/pTV6kLH0yk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c.europa.eu/eip/agriculture/en/find-connect/projects/proyecto-innovador-para-la-sustituci%C3%B3n-de-ppps-en" TargetMode="External"/><Relationship Id="rId18" Type="http://schemas.openxmlformats.org/officeDocument/2006/relationships/image" Target="media/image1.jpeg"/><Relationship Id="rId39" Type="http://schemas.openxmlformats.org/officeDocument/2006/relationships/hyperlink" Target="https://ec.europa.eu/eip/agriculture/en/news/inspirational-ideas-dealing-pests-air" TargetMode="External"/><Relationship Id="rId109" Type="http://schemas.openxmlformats.org/officeDocument/2006/relationships/image" Target="media/image9.png"/><Relationship Id="rId34" Type="http://schemas.openxmlformats.org/officeDocument/2006/relationships/hyperlink" Target="https://www.youtube.com/watch?v=ihM0BbQx1n0&amp;feature=youtu.be" TargetMode="External"/><Relationship Id="rId50" Type="http://schemas.openxmlformats.org/officeDocument/2006/relationships/hyperlink" Target="http://www.emphasisproject.eu/" TargetMode="External"/><Relationship Id="rId55" Type="http://schemas.openxmlformats.org/officeDocument/2006/relationships/hyperlink" Target="https://cordis.europa.eu/project/rcn/214740_en.html" TargetMode="External"/><Relationship Id="rId76" Type="http://schemas.openxmlformats.org/officeDocument/2006/relationships/hyperlink" Target="https://ec.europa.eu/eip/agriculture/en/eip-agri-projects/projects/operational-groups?search_api_views_fulltext_op=OR&amp;search_api_views_fulltext=&amp;field_proj_geographical_area%5B%5D=167&amp;field_core_keywords%5B%5D=458&amp;field_core_keywords%5B%5D=261&amp;field_core_keywords%5B%5D=281&amp;field_core_keywords%5B%5D=1062&amp;field_core_keywords%5B%5D=1117" TargetMode="External"/><Relationship Id="rId97" Type="http://schemas.openxmlformats.org/officeDocument/2006/relationships/hyperlink" Target="https://youtu.be/VUZaTD2VkJk" TargetMode="External"/><Relationship Id="rId104" Type="http://schemas.openxmlformats.org/officeDocument/2006/relationships/hyperlink" Target="https://youtu.be/O5u-xTkJG3g" TargetMode="External"/><Relationship Id="rId7" Type="http://schemas.openxmlformats.org/officeDocument/2006/relationships/settings" Target="settings.xml"/><Relationship Id="rId71" Type="http://schemas.openxmlformats.org/officeDocument/2006/relationships/hyperlink" Target="https://ec.europa.eu/eip/agriculture/en/eip-agri-projects/projects/operational-groups?search_api_views_fulltext_op=OR&amp;search_api_views_fulltext=&amp;field_proj_geographical_area%5B%5D=98&amp;field_core_keywords%5B%5D=458&amp;field_core_keywords%5B%5D=261&amp;field_core_keywords%5B%5D=281&amp;field_core_keywords%5B%5D=1062&amp;field_core_keywords%5B%5D=1117" TargetMode="External"/><Relationship Id="rId92" Type="http://schemas.openxmlformats.org/officeDocument/2006/relationships/hyperlink" Target="https://youtu.be/7WhhGIocMO8" TargetMode="External"/><Relationship Id="rId2" Type="http://schemas.openxmlformats.org/officeDocument/2006/relationships/customXml" Target="../customXml/item2.xml"/><Relationship Id="rId29" Type="http://schemas.openxmlformats.org/officeDocument/2006/relationships/hyperlink" Target="https://ec.europa.eu/eip/agriculture/en/focus-groups/pests-and-diseases-olive-tree" TargetMode="External"/><Relationship Id="rId24" Type="http://schemas.openxmlformats.org/officeDocument/2006/relationships/hyperlink" Target="https://ec.europa.eu/eip/agriculture/en/focus-groups/diseases-and-pests-viticulture" TargetMode="External"/><Relationship Id="rId40" Type="http://schemas.openxmlformats.org/officeDocument/2006/relationships/hyperlink" Target="https://ec.europa.eu/eip/agriculture/en/news/inspirational-ideas-smart-sensors-better" TargetMode="External"/><Relationship Id="rId45" Type="http://schemas.openxmlformats.org/officeDocument/2006/relationships/hyperlink" Target="https://ec.europa.eu/eip/agriculture/en/news/inspirational-ideas-mobile-app-monitor-pests-and" TargetMode="External"/><Relationship Id="rId66" Type="http://schemas.openxmlformats.org/officeDocument/2006/relationships/hyperlink" Target="https://ec.europa.eu/eip/agriculture/en/eip-agri-projects/projects/operational-groups?search_api_views_fulltext_op=OR&amp;search_api_views_fulltext=&amp;field_proj_geographical_area%5B%5D=87&amp;field_core_keywords%5B%5D=458&amp;field_core_keywords%5B%5D=261&amp;field_core_keywords%5B%5D=281&amp;field_core_keywords%5B%5D=1062&amp;field_core_keywords%5B%5D=1117" TargetMode="External"/><Relationship Id="rId87" Type="http://schemas.openxmlformats.org/officeDocument/2006/relationships/hyperlink" Target="https://ec.europa.eu/eip/agriculture/en/eip-agri-operational-groups-%E2%80%93-basic-principles" TargetMode="External"/><Relationship Id="rId110" Type="http://schemas.openxmlformats.org/officeDocument/2006/relationships/hyperlink" Target="https://ec.europa.eu/eip/agriculture/en/news/report-eip-agri-7-years-innovation-agriculture-and" TargetMode="External"/><Relationship Id="rId115" Type="http://schemas.openxmlformats.org/officeDocument/2006/relationships/fontTable" Target="fontTable.xml"/><Relationship Id="rId61" Type="http://schemas.openxmlformats.org/officeDocument/2006/relationships/hyperlink" Target="https://eufrin.eu/eufruit/eufruit" TargetMode="External"/><Relationship Id="rId82" Type="http://schemas.openxmlformats.org/officeDocument/2006/relationships/hyperlink" Target="https://ec.europa.eu/eip/agriculture/en/eip-agri-projects/projects/operational-groups?search_api_views_fulltext_op=OR&amp;search_api_views_fulltext=&amp;field_proj_geographical_area%5B%5D=199&amp;field_core_keywords%5B%5D=458&amp;field_core_keywords%5B%5D=261&amp;field_core_keywords%5B%5D=281&amp;field_core_keywords%5B%5D=1062&amp;field_core_keywords%5B%5D=1117" TargetMode="External"/><Relationship Id="rId19" Type="http://schemas.openxmlformats.org/officeDocument/2006/relationships/hyperlink" Target="https://ec.europa.eu/eip/agriculture/sites/default/files/img_5811_edit.jpg" TargetMode="External"/><Relationship Id="rId14" Type="http://schemas.openxmlformats.org/officeDocument/2006/relationships/hyperlink" Target="https://twitter.com/fruit_CARE/status/1382244861718454273" TargetMode="External"/><Relationship Id="rId30" Type="http://schemas.openxmlformats.org/officeDocument/2006/relationships/hyperlink" Target="https://ec.europa.eu/eip/agriculture/en/publications/eip-agri-brochure-ipm-brassica" TargetMode="External"/><Relationship Id="rId35" Type="http://schemas.openxmlformats.org/officeDocument/2006/relationships/hyperlink" Target="https://youtu.be/mmihNpJbGg8" TargetMode="External"/><Relationship Id="rId56" Type="http://schemas.openxmlformats.org/officeDocument/2006/relationships/hyperlink" Target="https://fruitflies-ipm.eu/" TargetMode="External"/><Relationship Id="rId77" Type="http://schemas.openxmlformats.org/officeDocument/2006/relationships/hyperlink" Target="https://ec.europa.eu/eip/agriculture/en/eip-agri-projects/projects/operational-groups?search_api_views_fulltext_op=OR&amp;search_api_views_fulltext=&amp;field_proj_geographical_area%5B%5D=168&amp;field_core_keywords%5B%5D=458&amp;field_core_keywords%5B%5D=261&amp;field_core_keywords%5B%5D=281&amp;field_core_keywords%5B%5D=1062&amp;field_core_keywords%5B%5D=1117" TargetMode="External"/><Relationship Id="rId100" Type="http://schemas.openxmlformats.org/officeDocument/2006/relationships/image" Target="media/image6.jpeg"/><Relationship Id="rId105" Type="http://schemas.openxmlformats.org/officeDocument/2006/relationships/hyperlink" Target="https://youtu.be/IbZrhgEO7Zo" TargetMode="External"/><Relationship Id="rId8" Type="http://schemas.openxmlformats.org/officeDocument/2006/relationships/webSettings" Target="webSettings.xml"/><Relationship Id="rId51" Type="http://schemas.openxmlformats.org/officeDocument/2006/relationships/hyperlink" Target="https://cordis.europa.eu/project/rcn/193276_en.html" TargetMode="External"/><Relationship Id="rId72" Type="http://schemas.openxmlformats.org/officeDocument/2006/relationships/hyperlink" Target="https://ec.europa.eu/eip/agriculture/en/eip-agri-projects/projects/operational-groups?search_api_views_fulltext_op=OR&amp;search_api_views_fulltext=&amp;field_proj_geographical_area%5B%5D=126&amp;field_core_keywords%5B%5D=458&amp;field_core_keywords%5B%5D=261&amp;field_core_keywords%5B%5D=281&amp;field_core_keywords%5B%5D=1062&amp;field_core_keywords%5B%5D=1117" TargetMode="External"/><Relationship Id="rId93" Type="http://schemas.openxmlformats.org/officeDocument/2006/relationships/image" Target="media/image3.jpeg"/><Relationship Id="rId98" Type="http://schemas.openxmlformats.org/officeDocument/2006/relationships/hyperlink" Target="https://youtu.be/pTV6kLH0ykg" TargetMode="External"/><Relationship Id="rId3" Type="http://schemas.openxmlformats.org/officeDocument/2006/relationships/customXml" Target="../customXml/item3.xml"/><Relationship Id="rId25" Type="http://schemas.openxmlformats.org/officeDocument/2006/relationships/hyperlink" Target="https://ec.europa.eu/eip/agriculture/en/focus-groups/non-chemical-weed-management-arable-cropping" TargetMode="External"/><Relationship Id="rId46" Type="http://schemas.openxmlformats.org/officeDocument/2006/relationships/hyperlink" Target="http://www.innoseta.eu/" TargetMode="External"/><Relationship Id="rId67" Type="http://schemas.openxmlformats.org/officeDocument/2006/relationships/hyperlink" Target="https://ec.europa.eu/eip/agriculture/en/eip-agri-projects/projects/operational-groups?search_api_views_fulltext_op=OR&amp;search_api_views_fulltext=&amp;field_proj_geographical_area%5B%5D=88&amp;field_core_keywords%5B%5D=458&amp;field_core_keywords%5B%5D=261&amp;field_core_keywords%5B%5D=281&amp;field_core_keywords%5B%5D=1062&amp;field_core_keywords%5B%5D=1117" TargetMode="External"/><Relationship Id="rId116"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hyperlink" Target="https://ec.europa.eu/eip/agriculture/en/news/inspirational-ideas-ideas-ipm" TargetMode="External"/><Relationship Id="rId62" Type="http://schemas.openxmlformats.org/officeDocument/2006/relationships/hyperlink" Target="https://cordis.europa.eu/project/id/696337" TargetMode="External"/><Relationship Id="rId83" Type="http://schemas.openxmlformats.org/officeDocument/2006/relationships/hyperlink" Target="https://ec.europa.eu/eip/agriculture/en/eip-agri-projects/projects/operational-groups?search_api_views_fulltext_op=OR&amp;search_api_views_fulltext=&amp;field_proj_geographical_area%5B%5D=200&amp;field_core_keywords%5B%5D=458&amp;field_core_keywords%5B%5D=261&amp;field_core_keywords%5B%5D=281&amp;field_core_keywords%5B%5D=1062&amp;field_core_keywords%5B%5D=1117" TargetMode="External"/><Relationship Id="rId88" Type="http://schemas.openxmlformats.org/officeDocument/2006/relationships/hyperlink" Target="https://ec.europa.eu/eip/agriculture/en/innovation-support-services-including-advisors" TargetMode="External"/><Relationship Id="rId11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isoon\Documents\Meisoon\2015-PRESS-template.dotx" TargetMode="External"/></Relationships>
</file>

<file path=word/theme/theme1.xml><?xml version="1.0" encoding="utf-8"?>
<a:theme xmlns:a="http://schemas.openxmlformats.org/drawingml/2006/main" name="Kantoorthema">
  <a:themeElements>
    <a:clrScheme name="EIP visual identity">
      <a:dk1>
        <a:srgbClr val="3C3118"/>
      </a:dk1>
      <a:lt1>
        <a:sysClr val="window" lastClr="FFFFFF"/>
      </a:lt1>
      <a:dk2>
        <a:srgbClr val="808285"/>
      </a:dk2>
      <a:lt2>
        <a:srgbClr val="3C3118"/>
      </a:lt2>
      <a:accent1>
        <a:srgbClr val="61A984"/>
      </a:accent1>
      <a:accent2>
        <a:srgbClr val="BFD730"/>
      </a:accent2>
      <a:accent3>
        <a:srgbClr val="7CCCBF"/>
      </a:accent3>
      <a:accent4>
        <a:srgbClr val="DBEADA"/>
      </a:accent4>
      <a:accent5>
        <a:srgbClr val="CAC881"/>
      </a:accent5>
      <a:accent6>
        <a:srgbClr val="90CE9C"/>
      </a:accent6>
      <a:hlink>
        <a:srgbClr val="61A984"/>
      </a:hlink>
      <a:folHlink>
        <a:srgbClr val="7CCCBF"/>
      </a:folHlink>
    </a:clrScheme>
    <a:fontScheme name="EIPagri">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18F20F0B55B340902E4A99617C8841" ma:contentTypeVersion="4" ma:contentTypeDescription="Create a new document." ma:contentTypeScope="" ma:versionID="294b4cc69f5bb5a8a5b3329d92019d5a">
  <xsd:schema xmlns:xsd="http://www.w3.org/2001/XMLSchema" xmlns:xs="http://www.w3.org/2001/XMLSchema" xmlns:p="http://schemas.microsoft.com/office/2006/metadata/properties" xmlns:ns2="378fbbe2-5225-40b2-97c6-a1f82735ba69" targetNamespace="http://schemas.microsoft.com/office/2006/metadata/properties" ma:root="true" ma:fieldsID="be65f4dabd3cc3570b03773fbe3d10ec" ns2:_="">
    <xsd:import namespace="378fbbe2-5225-40b2-97c6-a1f82735ba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fbbe2-5225-40b2-97c6-a1f82735ba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A7E1C-C134-45C3-A420-FDB742545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8fbbe2-5225-40b2-97c6-a1f82735ba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E85152-7473-44BB-83EE-991F2C0C84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7EF86C-9E14-4183-825C-51A83D67D46C}">
  <ds:schemaRefs>
    <ds:schemaRef ds:uri="http://schemas.microsoft.com/sharepoint/v3/contenttype/forms"/>
  </ds:schemaRefs>
</ds:datastoreItem>
</file>

<file path=customXml/itemProps4.xml><?xml version="1.0" encoding="utf-8"?>
<ds:datastoreItem xmlns:ds="http://schemas.openxmlformats.org/officeDocument/2006/customXml" ds:itemID="{BD8B80CC-41F4-471B-A9D6-FB9F1BBF7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C:\Users\Meisoon\Documents\Meisoon\2015-PRESS-template.dotx</Template>
  <TotalTime>0</TotalTime>
  <Pages>7</Pages>
  <Words>4060</Words>
  <Characters>23146</Characters>
  <Application>Microsoft Office Word</Application>
  <DocSecurity>0</DocSecurity>
  <Lines>192</Lines>
  <Paragraphs>54</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Cím</vt:lpstr>
      </vt:variant>
      <vt:variant>
        <vt:i4>1</vt:i4>
      </vt:variant>
    </vt:vector>
  </HeadingPairs>
  <TitlesOfParts>
    <vt:vector size="4" baseType="lpstr">
      <vt:lpstr/>
      <vt:lpstr/>
      <vt:lpstr/>
      <vt:lpstr/>
    </vt:vector>
  </TitlesOfParts>
  <Company>European Commission</Company>
  <LinksUpToDate>false</LinksUpToDate>
  <CharactersWithSpaces>27152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 Van Hoye - WETA</dc:creator>
  <cp:lastModifiedBy>Marcello De Giorgi</cp:lastModifiedBy>
  <cp:revision>3</cp:revision>
  <cp:lastPrinted>2021-12-08T11:44:00Z</cp:lastPrinted>
  <dcterms:created xsi:type="dcterms:W3CDTF">2022-06-28T15:08:00Z</dcterms:created>
  <dcterms:modified xsi:type="dcterms:W3CDTF">2022-07-26T15:09:00Z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0x010100F518F20F0B55B340902E4A99617C8841</vt:lpwstr>
  </property>
</Properties>
</file>