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F5CFE" w14:textId="4EF332F0" w:rsidR="00F87AB1" w:rsidRPr="004E44BE" w:rsidRDefault="00F87AB1" w:rsidP="00F87AB1">
      <w:pPr>
        <w:rPr>
          <w:rFonts w:cs="Tahoma"/>
          <w:sz w:val="12"/>
          <w:szCs w:val="12"/>
          <w:lang w:val="en-US"/>
        </w:rPr>
      </w:pPr>
    </w:p>
    <w:p w14:paraId="2B29677E" w14:textId="3BC87018" w:rsidR="00DA72EF" w:rsidRPr="004E44BE" w:rsidRDefault="00DA72EF" w:rsidP="00DA72EF">
      <w:pPr>
        <w:pStyle w:val="Heading1"/>
        <w:rPr>
          <w:rFonts w:cs="Tahoma"/>
          <w:lang w:val="en-US"/>
        </w:rPr>
      </w:pPr>
      <w:r w:rsidRPr="004E44BE">
        <w:rPr>
          <w:rFonts w:cs="Tahoma"/>
          <w:lang w:val="en-US"/>
        </w:rPr>
        <w:t xml:space="preserve">Press article </w:t>
      </w:r>
    </w:p>
    <w:p w14:paraId="31DB6110" w14:textId="77777777" w:rsidR="00B56415" w:rsidRPr="004E44BE" w:rsidRDefault="00B56415" w:rsidP="00597DAC">
      <w:pPr>
        <w:pStyle w:val="Heading2"/>
        <w:jc w:val="both"/>
        <w:rPr>
          <w:rFonts w:cs="Tahoma"/>
          <w:lang w:val="en-US"/>
        </w:rPr>
      </w:pPr>
      <w:bookmarkStart w:id="0" w:name="_Hlk93394597"/>
    </w:p>
    <w:bookmarkEnd w:id="0"/>
    <w:p w14:paraId="7BE3D0AA" w14:textId="191DD144" w:rsidR="00D14B1E" w:rsidRDefault="00D14B1E" w:rsidP="00D14B1E">
      <w:pPr>
        <w:pStyle w:val="Heading2"/>
        <w:rPr>
          <w:lang w:val="en-US"/>
        </w:rPr>
      </w:pPr>
      <w:r>
        <w:rPr>
          <w:lang w:val="en-US"/>
        </w:rPr>
        <w:t>Walloon farmers test pesticide</w:t>
      </w:r>
      <w:r w:rsidR="00191760">
        <w:rPr>
          <w:lang w:val="en-US"/>
        </w:rPr>
        <w:t xml:space="preserve"> and tillage</w:t>
      </w:r>
      <w:r>
        <w:rPr>
          <w:lang w:val="en-US"/>
        </w:rPr>
        <w:t xml:space="preserve"> reduction </w:t>
      </w:r>
      <w:r w:rsidR="00191760">
        <w:rPr>
          <w:lang w:val="en-US"/>
        </w:rPr>
        <w:t>strategies</w:t>
      </w:r>
    </w:p>
    <w:p w14:paraId="53EC1B8F" w14:textId="2F3AF6F1" w:rsidR="00D14B1E" w:rsidRPr="009C70D0" w:rsidRDefault="00D14B1E" w:rsidP="002F6E12">
      <w:pPr>
        <w:pStyle w:val="Heading3"/>
        <w:rPr>
          <w:lang w:val="en-US"/>
        </w:rPr>
      </w:pPr>
      <w:r>
        <w:rPr>
          <w:lang w:val="en-US"/>
        </w:rPr>
        <w:t xml:space="preserve">Soil living labs </w:t>
      </w:r>
      <w:r w:rsidR="006E251B">
        <w:rPr>
          <w:lang w:val="en-US"/>
        </w:rPr>
        <w:t>working together</w:t>
      </w:r>
      <w:r>
        <w:rPr>
          <w:lang w:val="en-US"/>
        </w:rPr>
        <w:t xml:space="preserve"> to obtain healthy soils by 2030</w:t>
      </w:r>
    </w:p>
    <w:p w14:paraId="23EA2913" w14:textId="40A2094C" w:rsidR="00D14B1E" w:rsidRPr="00E2791E" w:rsidRDefault="00D14B1E" w:rsidP="008C3490">
      <w:pPr>
        <w:pStyle w:val="NormalWeb"/>
        <w:shd w:val="clear" w:color="auto" w:fill="FFFFFF"/>
        <w:spacing w:after="150"/>
        <w:jc w:val="both"/>
        <w:rPr>
          <w:rFonts w:ascii="Tahoma" w:hAnsi="Tahoma" w:cs="Tahoma"/>
          <w:b/>
          <w:bCs/>
          <w:color w:val="333333"/>
          <w:sz w:val="20"/>
          <w:lang w:val="en-US"/>
        </w:rPr>
      </w:pPr>
      <w:r w:rsidRPr="00E2791E">
        <w:rPr>
          <w:rFonts w:ascii="Tahoma" w:hAnsi="Tahoma" w:cs="Tahoma"/>
          <w:b/>
          <w:bCs/>
          <w:color w:val="333333"/>
          <w:sz w:val="20"/>
          <w:lang w:val="en-US"/>
        </w:rPr>
        <w:t>The Walloon Agricultural Research Centre</w:t>
      </w:r>
      <w:r w:rsidR="00191760">
        <w:rPr>
          <w:rFonts w:ascii="Tahoma" w:hAnsi="Tahoma" w:cs="Tahoma"/>
          <w:b/>
          <w:bCs/>
          <w:color w:val="333333"/>
          <w:sz w:val="20"/>
          <w:lang w:val="en-US"/>
        </w:rPr>
        <w:t xml:space="preserve"> (CRA-W)</w:t>
      </w:r>
      <w:r w:rsidRPr="00E2791E">
        <w:rPr>
          <w:rFonts w:ascii="Tahoma" w:hAnsi="Tahoma" w:cs="Tahoma"/>
          <w:b/>
          <w:bCs/>
          <w:color w:val="333333"/>
          <w:sz w:val="20"/>
          <w:lang w:val="en-US"/>
        </w:rPr>
        <w:t xml:space="preserve"> in Belgium </w:t>
      </w:r>
      <w:r w:rsidR="00FF5225">
        <w:rPr>
          <w:rFonts w:ascii="Tahoma" w:hAnsi="Tahoma" w:cs="Tahoma"/>
          <w:b/>
          <w:bCs/>
          <w:color w:val="333333"/>
          <w:sz w:val="20"/>
          <w:lang w:val="en-US"/>
        </w:rPr>
        <w:t>brought together</w:t>
      </w:r>
      <w:r>
        <w:rPr>
          <w:rFonts w:ascii="Tahoma" w:hAnsi="Tahoma" w:cs="Tahoma"/>
          <w:b/>
          <w:bCs/>
          <w:color w:val="333333"/>
          <w:sz w:val="20"/>
          <w:lang w:val="en-US"/>
        </w:rPr>
        <w:t xml:space="preserve"> </w:t>
      </w:r>
      <w:r w:rsidR="00D15F7C">
        <w:rPr>
          <w:rFonts w:ascii="Tahoma" w:hAnsi="Tahoma" w:cs="Tahoma"/>
          <w:b/>
          <w:bCs/>
          <w:color w:val="333333"/>
          <w:sz w:val="20"/>
          <w:lang w:val="en-US"/>
        </w:rPr>
        <w:t>farmers, researchers</w:t>
      </w:r>
      <w:r w:rsidR="00841AEA">
        <w:rPr>
          <w:rFonts w:ascii="Tahoma" w:hAnsi="Tahoma" w:cs="Tahoma"/>
          <w:b/>
          <w:bCs/>
          <w:color w:val="333333"/>
          <w:sz w:val="20"/>
          <w:lang w:val="en-US"/>
        </w:rPr>
        <w:t>, advisors</w:t>
      </w:r>
      <w:r w:rsidR="00D15F7C">
        <w:rPr>
          <w:rFonts w:ascii="Tahoma" w:hAnsi="Tahoma" w:cs="Tahoma"/>
          <w:b/>
          <w:bCs/>
          <w:color w:val="333333"/>
          <w:sz w:val="20"/>
          <w:lang w:val="en-US"/>
        </w:rPr>
        <w:t xml:space="preserve"> and others</w:t>
      </w:r>
      <w:r>
        <w:rPr>
          <w:rFonts w:ascii="Tahoma" w:hAnsi="Tahoma" w:cs="Tahoma"/>
          <w:b/>
          <w:bCs/>
          <w:color w:val="333333"/>
          <w:sz w:val="20"/>
          <w:lang w:val="en-US"/>
        </w:rPr>
        <w:t xml:space="preserve"> to </w:t>
      </w:r>
      <w:r w:rsidR="00FF5225">
        <w:rPr>
          <w:rFonts w:ascii="Tahoma" w:hAnsi="Tahoma" w:cs="Tahoma"/>
          <w:b/>
          <w:bCs/>
          <w:color w:val="333333"/>
          <w:sz w:val="20"/>
          <w:lang w:val="en-US"/>
        </w:rPr>
        <w:t xml:space="preserve">set up a </w:t>
      </w:r>
      <w:r w:rsidR="00820A48">
        <w:rPr>
          <w:rFonts w:ascii="Tahoma" w:hAnsi="Tahoma" w:cs="Tahoma"/>
          <w:b/>
          <w:bCs/>
          <w:color w:val="333333"/>
          <w:sz w:val="20"/>
          <w:lang w:val="en-US"/>
        </w:rPr>
        <w:t>living lab</w:t>
      </w:r>
      <w:r w:rsidR="00FF5225">
        <w:rPr>
          <w:rFonts w:ascii="Tahoma" w:hAnsi="Tahoma" w:cs="Tahoma"/>
          <w:b/>
          <w:bCs/>
          <w:color w:val="333333"/>
          <w:sz w:val="20"/>
          <w:lang w:val="en-US"/>
        </w:rPr>
        <w:t xml:space="preserve"> </w:t>
      </w:r>
      <w:r>
        <w:rPr>
          <w:rFonts w:ascii="Tahoma" w:hAnsi="Tahoma" w:cs="Tahoma"/>
          <w:b/>
          <w:bCs/>
          <w:color w:val="333333"/>
          <w:sz w:val="20"/>
          <w:lang w:val="en-US"/>
        </w:rPr>
        <w:t>test</w:t>
      </w:r>
      <w:r w:rsidR="00FF5225">
        <w:rPr>
          <w:rFonts w:ascii="Tahoma" w:hAnsi="Tahoma" w:cs="Tahoma"/>
          <w:b/>
          <w:bCs/>
          <w:color w:val="333333"/>
          <w:sz w:val="20"/>
          <w:lang w:val="en-US"/>
        </w:rPr>
        <w:t>ing the simultaneous application of</w:t>
      </w:r>
      <w:r>
        <w:rPr>
          <w:rFonts w:ascii="Tahoma" w:hAnsi="Tahoma" w:cs="Tahoma"/>
          <w:b/>
          <w:bCs/>
          <w:color w:val="333333"/>
          <w:sz w:val="20"/>
          <w:lang w:val="en-US"/>
        </w:rPr>
        <w:t xml:space="preserve"> pesticide </w:t>
      </w:r>
      <w:r w:rsidR="00191760">
        <w:rPr>
          <w:rFonts w:ascii="Tahoma" w:hAnsi="Tahoma" w:cs="Tahoma"/>
          <w:b/>
          <w:bCs/>
          <w:color w:val="333333"/>
          <w:sz w:val="20"/>
          <w:lang w:val="en-US"/>
        </w:rPr>
        <w:t xml:space="preserve">and tillage </w:t>
      </w:r>
      <w:r>
        <w:rPr>
          <w:rFonts w:ascii="Tahoma" w:hAnsi="Tahoma" w:cs="Tahoma"/>
          <w:b/>
          <w:bCs/>
          <w:color w:val="333333"/>
          <w:sz w:val="20"/>
          <w:lang w:val="en-US"/>
        </w:rPr>
        <w:t xml:space="preserve">reduction </w:t>
      </w:r>
      <w:r w:rsidR="00191760">
        <w:rPr>
          <w:rFonts w:ascii="Tahoma" w:hAnsi="Tahoma" w:cs="Tahoma"/>
          <w:b/>
          <w:bCs/>
          <w:color w:val="333333"/>
          <w:sz w:val="20"/>
          <w:lang w:val="en-US"/>
        </w:rPr>
        <w:t>strategies</w:t>
      </w:r>
      <w:r>
        <w:rPr>
          <w:rFonts w:ascii="Tahoma" w:hAnsi="Tahoma" w:cs="Tahoma"/>
          <w:b/>
          <w:bCs/>
          <w:color w:val="333333"/>
          <w:sz w:val="20"/>
          <w:lang w:val="en-US"/>
        </w:rPr>
        <w:t xml:space="preserve">. </w:t>
      </w:r>
      <w:r w:rsidRPr="00E2791E">
        <w:rPr>
          <w:rFonts w:ascii="Tahoma" w:hAnsi="Tahoma" w:cs="Tahoma"/>
          <w:b/>
          <w:bCs/>
          <w:color w:val="333333"/>
          <w:sz w:val="20"/>
          <w:lang w:val="en-US"/>
        </w:rPr>
        <w:t xml:space="preserve">Didier </w:t>
      </w:r>
      <w:proofErr w:type="spellStart"/>
      <w:r w:rsidRPr="00E2791E">
        <w:rPr>
          <w:rFonts w:ascii="Tahoma" w:hAnsi="Tahoma" w:cs="Tahoma"/>
          <w:b/>
          <w:bCs/>
          <w:color w:val="333333"/>
          <w:sz w:val="20"/>
          <w:lang w:val="en-US"/>
        </w:rPr>
        <w:t>Stilmant</w:t>
      </w:r>
      <w:proofErr w:type="spellEnd"/>
      <w:r w:rsidRPr="00E2791E">
        <w:rPr>
          <w:rFonts w:ascii="Tahoma" w:hAnsi="Tahoma" w:cs="Tahoma"/>
          <w:b/>
          <w:bCs/>
          <w:color w:val="333333"/>
          <w:sz w:val="20"/>
          <w:lang w:val="en-US"/>
        </w:rPr>
        <w:t xml:space="preserve">, </w:t>
      </w:r>
      <w:r w:rsidR="00191760">
        <w:rPr>
          <w:rFonts w:ascii="Tahoma" w:hAnsi="Tahoma" w:cs="Tahoma"/>
          <w:b/>
          <w:bCs/>
          <w:color w:val="333333"/>
          <w:sz w:val="20"/>
          <w:lang w:val="en-US"/>
        </w:rPr>
        <w:t xml:space="preserve">head of the </w:t>
      </w:r>
      <w:r w:rsidR="00FF5225">
        <w:rPr>
          <w:rFonts w:ascii="Tahoma" w:hAnsi="Tahoma" w:cs="Tahoma"/>
          <w:b/>
          <w:bCs/>
          <w:color w:val="333333"/>
          <w:sz w:val="20"/>
          <w:lang w:val="en-US"/>
        </w:rPr>
        <w:t>‘</w:t>
      </w:r>
      <w:r w:rsidR="00191760" w:rsidRPr="00191760">
        <w:rPr>
          <w:rFonts w:ascii="Tahoma" w:hAnsi="Tahoma" w:cs="Tahoma"/>
          <w:b/>
          <w:bCs/>
          <w:color w:val="333333"/>
          <w:sz w:val="20"/>
          <w:lang w:val="en-US"/>
        </w:rPr>
        <w:t xml:space="preserve">Sustainability, systems and </w:t>
      </w:r>
      <w:proofErr w:type="spellStart"/>
      <w:r w:rsidR="00191760" w:rsidRPr="00191760">
        <w:rPr>
          <w:rFonts w:ascii="Tahoma" w:hAnsi="Tahoma" w:cs="Tahoma"/>
          <w:b/>
          <w:bCs/>
          <w:color w:val="333333"/>
          <w:sz w:val="20"/>
          <w:lang w:val="en-US"/>
        </w:rPr>
        <w:t>prospectives</w:t>
      </w:r>
      <w:proofErr w:type="spellEnd"/>
      <w:r w:rsidR="00FF5225">
        <w:rPr>
          <w:rFonts w:ascii="Tahoma" w:hAnsi="Tahoma" w:cs="Tahoma"/>
          <w:b/>
          <w:bCs/>
          <w:color w:val="333333"/>
          <w:sz w:val="20"/>
          <w:lang w:val="en-US"/>
        </w:rPr>
        <w:t>’ d</w:t>
      </w:r>
      <w:r w:rsidR="00191760" w:rsidRPr="00191760">
        <w:rPr>
          <w:rFonts w:ascii="Tahoma" w:hAnsi="Tahoma" w:cs="Tahoma"/>
          <w:b/>
          <w:bCs/>
          <w:color w:val="333333"/>
          <w:sz w:val="20"/>
          <w:lang w:val="en-US"/>
        </w:rPr>
        <w:t>epartment</w:t>
      </w:r>
      <w:r w:rsidR="00191760">
        <w:rPr>
          <w:rFonts w:ascii="Tahoma" w:hAnsi="Tahoma" w:cs="Tahoma"/>
          <w:b/>
          <w:bCs/>
          <w:color w:val="333333"/>
          <w:sz w:val="20"/>
          <w:lang w:val="en-US"/>
        </w:rPr>
        <w:t xml:space="preserve"> at CRA-W</w:t>
      </w:r>
      <w:r w:rsidRPr="00E2791E">
        <w:rPr>
          <w:rFonts w:ascii="Tahoma" w:hAnsi="Tahoma" w:cs="Tahoma"/>
          <w:b/>
          <w:bCs/>
          <w:color w:val="333333"/>
          <w:sz w:val="20"/>
          <w:lang w:val="en-US"/>
        </w:rPr>
        <w:t xml:space="preserve"> explains: “After a successful event </w:t>
      </w:r>
      <w:r w:rsidR="00191760">
        <w:rPr>
          <w:rFonts w:ascii="Tahoma" w:hAnsi="Tahoma" w:cs="Tahoma"/>
          <w:b/>
          <w:bCs/>
          <w:color w:val="333333"/>
          <w:sz w:val="20"/>
          <w:lang w:val="en-US"/>
        </w:rPr>
        <w:t>led by</w:t>
      </w:r>
      <w:r w:rsidR="00191760" w:rsidRPr="00E2791E">
        <w:rPr>
          <w:rFonts w:ascii="Tahoma" w:hAnsi="Tahoma" w:cs="Tahoma"/>
          <w:b/>
          <w:bCs/>
          <w:color w:val="333333"/>
          <w:sz w:val="20"/>
          <w:lang w:val="en-US"/>
        </w:rPr>
        <w:t xml:space="preserve"> </w:t>
      </w:r>
      <w:proofErr w:type="spellStart"/>
      <w:r w:rsidRPr="00E2791E">
        <w:rPr>
          <w:rFonts w:ascii="Tahoma" w:hAnsi="Tahoma" w:cs="Tahoma"/>
          <w:b/>
          <w:bCs/>
          <w:color w:val="333333"/>
          <w:sz w:val="20"/>
          <w:lang w:val="en-US"/>
        </w:rPr>
        <w:t>Greenotec</w:t>
      </w:r>
      <w:proofErr w:type="spellEnd"/>
      <w:r w:rsidR="00191760">
        <w:rPr>
          <w:rFonts w:ascii="Tahoma" w:hAnsi="Tahoma" w:cs="Tahoma"/>
          <w:b/>
          <w:bCs/>
          <w:color w:val="333333"/>
          <w:sz w:val="20"/>
          <w:lang w:val="en-US"/>
        </w:rPr>
        <w:t>,</w:t>
      </w:r>
      <w:r w:rsidRPr="00E2791E">
        <w:rPr>
          <w:rFonts w:ascii="Tahoma" w:hAnsi="Tahoma" w:cs="Tahoma"/>
          <w:b/>
          <w:bCs/>
          <w:color w:val="333333"/>
          <w:sz w:val="20"/>
          <w:lang w:val="en-US"/>
        </w:rPr>
        <w:t xml:space="preserve"> an agricultural association on agroecology and conservation agriculture,</w:t>
      </w:r>
      <w:r w:rsidR="00191760">
        <w:rPr>
          <w:rFonts w:ascii="Tahoma" w:hAnsi="Tahoma" w:cs="Tahoma"/>
          <w:b/>
          <w:bCs/>
          <w:color w:val="333333"/>
          <w:sz w:val="20"/>
          <w:lang w:val="en-US"/>
        </w:rPr>
        <w:t xml:space="preserve"> and CRA-</w:t>
      </w:r>
      <w:proofErr w:type="gramStart"/>
      <w:r w:rsidR="00191760">
        <w:rPr>
          <w:rFonts w:ascii="Tahoma" w:hAnsi="Tahoma" w:cs="Tahoma"/>
          <w:b/>
          <w:bCs/>
          <w:color w:val="333333"/>
          <w:sz w:val="20"/>
          <w:lang w:val="en-US"/>
        </w:rPr>
        <w:t>W</w:t>
      </w:r>
      <w:r w:rsidR="006050D7">
        <w:rPr>
          <w:rFonts w:ascii="Tahoma" w:hAnsi="Tahoma" w:cs="Tahoma"/>
          <w:b/>
          <w:bCs/>
          <w:color w:val="333333"/>
          <w:sz w:val="20"/>
          <w:lang w:val="en-US"/>
        </w:rPr>
        <w:t>,</w:t>
      </w:r>
      <w:r w:rsidR="00DE75A6">
        <w:rPr>
          <w:rFonts w:ascii="Tahoma" w:hAnsi="Tahoma" w:cs="Tahoma"/>
          <w:b/>
          <w:bCs/>
          <w:color w:val="333333"/>
          <w:sz w:val="20"/>
          <w:lang w:val="en-US"/>
        </w:rPr>
        <w:t>I</w:t>
      </w:r>
      <w:proofErr w:type="gramEnd"/>
      <w:r w:rsidR="00DE75A6">
        <w:rPr>
          <w:rFonts w:ascii="Tahoma" w:hAnsi="Tahoma" w:cs="Tahoma"/>
          <w:b/>
          <w:bCs/>
          <w:color w:val="333333"/>
          <w:sz w:val="20"/>
          <w:lang w:val="en-US"/>
        </w:rPr>
        <w:t xml:space="preserve"> </w:t>
      </w:r>
      <w:r w:rsidRPr="00E2791E">
        <w:rPr>
          <w:rFonts w:ascii="Tahoma" w:hAnsi="Tahoma" w:cs="Tahoma"/>
          <w:b/>
          <w:bCs/>
          <w:color w:val="333333"/>
          <w:sz w:val="20"/>
          <w:lang w:val="en-US"/>
        </w:rPr>
        <w:t xml:space="preserve"> we created </w:t>
      </w:r>
      <w:r>
        <w:rPr>
          <w:rFonts w:ascii="Tahoma" w:hAnsi="Tahoma" w:cs="Tahoma"/>
          <w:b/>
          <w:bCs/>
          <w:color w:val="333333"/>
          <w:sz w:val="20"/>
          <w:lang w:val="en-US"/>
        </w:rPr>
        <w:t>the ABC</w:t>
      </w:r>
      <w:r w:rsidRPr="00E2791E">
        <w:rPr>
          <w:rFonts w:ascii="Tahoma" w:hAnsi="Tahoma" w:cs="Tahoma"/>
          <w:b/>
          <w:bCs/>
          <w:color w:val="333333"/>
          <w:sz w:val="20"/>
          <w:lang w:val="en-US"/>
        </w:rPr>
        <w:t xml:space="preserve"> group</w:t>
      </w:r>
      <w:r>
        <w:rPr>
          <w:rFonts w:ascii="Tahoma" w:hAnsi="Tahoma" w:cs="Tahoma"/>
          <w:b/>
          <w:bCs/>
          <w:color w:val="333333"/>
          <w:sz w:val="20"/>
          <w:lang w:val="en-US"/>
        </w:rPr>
        <w:t xml:space="preserve"> (</w:t>
      </w:r>
      <w:proofErr w:type="spellStart"/>
      <w:r w:rsidRPr="00E2791E">
        <w:rPr>
          <w:rFonts w:ascii="Tahoma" w:hAnsi="Tahoma" w:cs="Tahoma"/>
          <w:b/>
          <w:bCs/>
          <w:color w:val="333333"/>
          <w:sz w:val="20"/>
          <w:lang w:val="en-US"/>
        </w:rPr>
        <w:t>L'</w:t>
      </w:r>
      <w:r>
        <w:rPr>
          <w:rFonts w:ascii="Tahoma" w:hAnsi="Tahoma" w:cs="Tahoma"/>
          <w:b/>
          <w:bCs/>
          <w:color w:val="333333"/>
          <w:sz w:val="20"/>
          <w:lang w:val="en-US"/>
        </w:rPr>
        <w:t>A</w:t>
      </w:r>
      <w:r w:rsidRPr="00E2791E">
        <w:rPr>
          <w:rFonts w:ascii="Tahoma" w:hAnsi="Tahoma" w:cs="Tahoma"/>
          <w:b/>
          <w:bCs/>
          <w:color w:val="333333"/>
          <w:sz w:val="20"/>
          <w:lang w:val="en-US"/>
        </w:rPr>
        <w:t>griculture</w:t>
      </w:r>
      <w:proofErr w:type="spellEnd"/>
      <w:r w:rsidRPr="00E2791E">
        <w:rPr>
          <w:rFonts w:ascii="Tahoma" w:hAnsi="Tahoma" w:cs="Tahoma"/>
          <w:b/>
          <w:bCs/>
          <w:color w:val="333333"/>
          <w:sz w:val="20"/>
          <w:lang w:val="en-US"/>
        </w:rPr>
        <w:t xml:space="preserve"> </w:t>
      </w:r>
      <w:proofErr w:type="spellStart"/>
      <w:r>
        <w:rPr>
          <w:rFonts w:ascii="Tahoma" w:hAnsi="Tahoma" w:cs="Tahoma"/>
          <w:b/>
          <w:bCs/>
          <w:color w:val="333333"/>
          <w:sz w:val="20"/>
          <w:lang w:val="en-US"/>
        </w:rPr>
        <w:t>B</w:t>
      </w:r>
      <w:r w:rsidRPr="00E2791E">
        <w:rPr>
          <w:rFonts w:ascii="Tahoma" w:hAnsi="Tahoma" w:cs="Tahoma"/>
          <w:b/>
          <w:bCs/>
          <w:color w:val="333333"/>
          <w:sz w:val="20"/>
          <w:lang w:val="en-US"/>
        </w:rPr>
        <w:t>iologique</w:t>
      </w:r>
      <w:proofErr w:type="spellEnd"/>
      <w:r w:rsidRPr="00E2791E">
        <w:rPr>
          <w:rFonts w:ascii="Tahoma" w:hAnsi="Tahoma" w:cs="Tahoma"/>
          <w:b/>
          <w:bCs/>
          <w:color w:val="333333"/>
          <w:sz w:val="20"/>
          <w:lang w:val="en-US"/>
        </w:rPr>
        <w:t xml:space="preserve"> de </w:t>
      </w:r>
      <w:r>
        <w:rPr>
          <w:rFonts w:ascii="Tahoma" w:hAnsi="Tahoma" w:cs="Tahoma"/>
          <w:b/>
          <w:bCs/>
          <w:color w:val="333333"/>
          <w:sz w:val="20"/>
          <w:lang w:val="en-US"/>
        </w:rPr>
        <w:t>C</w:t>
      </w:r>
      <w:r w:rsidRPr="00E2791E">
        <w:rPr>
          <w:rFonts w:ascii="Tahoma" w:hAnsi="Tahoma" w:cs="Tahoma"/>
          <w:b/>
          <w:bCs/>
          <w:color w:val="333333"/>
          <w:sz w:val="20"/>
          <w:lang w:val="en-US"/>
        </w:rPr>
        <w:t>onservation</w:t>
      </w:r>
      <w:r>
        <w:rPr>
          <w:rFonts w:ascii="Tahoma" w:hAnsi="Tahoma" w:cs="Tahoma"/>
          <w:b/>
          <w:bCs/>
          <w:color w:val="333333"/>
          <w:sz w:val="20"/>
          <w:lang w:val="en-US"/>
        </w:rPr>
        <w:t>)</w:t>
      </w:r>
      <w:r w:rsidRPr="00E2791E">
        <w:rPr>
          <w:rFonts w:ascii="Tahoma" w:hAnsi="Tahoma" w:cs="Tahoma"/>
          <w:b/>
          <w:bCs/>
          <w:color w:val="333333"/>
          <w:sz w:val="20"/>
          <w:lang w:val="en-US"/>
        </w:rPr>
        <w:t xml:space="preserve"> </w:t>
      </w:r>
      <w:r w:rsidR="009B3B5B">
        <w:rPr>
          <w:rFonts w:ascii="Tahoma" w:hAnsi="Tahoma" w:cs="Tahoma"/>
          <w:b/>
          <w:bCs/>
          <w:color w:val="333333"/>
          <w:sz w:val="20"/>
          <w:lang w:val="en-US"/>
        </w:rPr>
        <w:t xml:space="preserve">as a living lab </w:t>
      </w:r>
      <w:r>
        <w:rPr>
          <w:rFonts w:ascii="Tahoma" w:hAnsi="Tahoma" w:cs="Tahoma"/>
          <w:b/>
          <w:bCs/>
          <w:color w:val="333333"/>
          <w:sz w:val="20"/>
          <w:lang w:val="en-US"/>
        </w:rPr>
        <w:t>in 2016.</w:t>
      </w:r>
      <w:r w:rsidR="00FF506E">
        <w:rPr>
          <w:rFonts w:ascii="Tahoma" w:hAnsi="Tahoma" w:cs="Tahoma"/>
          <w:b/>
          <w:bCs/>
          <w:color w:val="333333"/>
          <w:sz w:val="20"/>
          <w:lang w:val="en-US"/>
        </w:rPr>
        <w:t xml:space="preserve"> Thereafter this </w:t>
      </w:r>
      <w:r w:rsidR="00FF5225">
        <w:rPr>
          <w:rFonts w:ascii="Tahoma" w:hAnsi="Tahoma" w:cs="Tahoma"/>
          <w:b/>
          <w:bCs/>
          <w:color w:val="333333"/>
          <w:sz w:val="20"/>
          <w:lang w:val="en-US"/>
        </w:rPr>
        <w:t xml:space="preserve">group </w:t>
      </w:r>
      <w:r w:rsidR="00FF506E">
        <w:rPr>
          <w:rFonts w:ascii="Tahoma" w:hAnsi="Tahoma" w:cs="Tahoma"/>
          <w:b/>
          <w:bCs/>
          <w:color w:val="333333"/>
          <w:sz w:val="20"/>
          <w:lang w:val="en-US"/>
        </w:rPr>
        <w:t xml:space="preserve">was supported by the TRANSAE – Interreg and </w:t>
      </w:r>
      <w:proofErr w:type="spellStart"/>
      <w:r w:rsidR="00FF506E">
        <w:rPr>
          <w:rFonts w:ascii="Tahoma" w:hAnsi="Tahoma" w:cs="Tahoma"/>
          <w:b/>
          <w:bCs/>
          <w:color w:val="333333"/>
          <w:sz w:val="20"/>
          <w:lang w:val="en-US"/>
        </w:rPr>
        <w:t>DiverIMPACTS</w:t>
      </w:r>
      <w:proofErr w:type="spellEnd"/>
      <w:r w:rsidR="00FF506E">
        <w:rPr>
          <w:rFonts w:ascii="Tahoma" w:hAnsi="Tahoma" w:cs="Tahoma"/>
          <w:b/>
          <w:bCs/>
          <w:color w:val="333333"/>
          <w:sz w:val="20"/>
          <w:lang w:val="en-US"/>
        </w:rPr>
        <w:t xml:space="preserve"> – H</w:t>
      </w:r>
      <w:r w:rsidR="00FF5225">
        <w:rPr>
          <w:rFonts w:ascii="Tahoma" w:hAnsi="Tahoma" w:cs="Tahoma"/>
          <w:b/>
          <w:bCs/>
          <w:color w:val="333333"/>
          <w:sz w:val="20"/>
          <w:lang w:val="en-US"/>
        </w:rPr>
        <w:t xml:space="preserve">orizon </w:t>
      </w:r>
      <w:r w:rsidR="00FF506E">
        <w:rPr>
          <w:rFonts w:ascii="Tahoma" w:hAnsi="Tahoma" w:cs="Tahoma"/>
          <w:b/>
          <w:bCs/>
          <w:color w:val="333333"/>
          <w:sz w:val="20"/>
          <w:lang w:val="en-US"/>
        </w:rPr>
        <w:t>2020 projects.</w:t>
      </w:r>
      <w:r>
        <w:rPr>
          <w:rFonts w:ascii="Tahoma" w:hAnsi="Tahoma" w:cs="Tahoma"/>
          <w:b/>
          <w:bCs/>
          <w:color w:val="333333"/>
          <w:sz w:val="20"/>
          <w:lang w:val="en-US"/>
        </w:rPr>
        <w:t xml:space="preserve"> </w:t>
      </w:r>
      <w:bookmarkStart w:id="1" w:name="_Hlk114147966"/>
      <w:r>
        <w:rPr>
          <w:rFonts w:ascii="Tahoma" w:hAnsi="Tahoma" w:cs="Tahoma"/>
          <w:b/>
          <w:bCs/>
          <w:color w:val="333333"/>
          <w:sz w:val="20"/>
          <w:lang w:val="en-US"/>
        </w:rPr>
        <w:t xml:space="preserve">The </w:t>
      </w:r>
      <w:r w:rsidR="00FF5225">
        <w:rPr>
          <w:rFonts w:ascii="Tahoma" w:hAnsi="Tahoma" w:cs="Tahoma"/>
          <w:b/>
          <w:bCs/>
          <w:color w:val="333333"/>
          <w:sz w:val="20"/>
          <w:lang w:val="en-US"/>
        </w:rPr>
        <w:t xml:space="preserve">ABC </w:t>
      </w:r>
      <w:r>
        <w:rPr>
          <w:rFonts w:ascii="Tahoma" w:hAnsi="Tahoma" w:cs="Tahoma"/>
          <w:b/>
          <w:bCs/>
          <w:color w:val="333333"/>
          <w:sz w:val="20"/>
          <w:lang w:val="en-US"/>
        </w:rPr>
        <w:t>group</w:t>
      </w:r>
      <w:r w:rsidRPr="00E2791E">
        <w:rPr>
          <w:rFonts w:ascii="Tahoma" w:hAnsi="Tahoma" w:cs="Tahoma"/>
          <w:b/>
          <w:bCs/>
          <w:color w:val="333333"/>
          <w:sz w:val="20"/>
          <w:lang w:val="en-US"/>
        </w:rPr>
        <w:t xml:space="preserve"> proposes </w:t>
      </w:r>
      <w:r w:rsidR="00D91730">
        <w:rPr>
          <w:rFonts w:ascii="Tahoma" w:hAnsi="Tahoma" w:cs="Tahoma"/>
          <w:b/>
          <w:bCs/>
          <w:color w:val="333333"/>
          <w:sz w:val="20"/>
          <w:lang w:val="en-US"/>
        </w:rPr>
        <w:t>systemic innovations</w:t>
      </w:r>
      <w:r w:rsidRPr="00E2791E">
        <w:rPr>
          <w:rFonts w:ascii="Tahoma" w:hAnsi="Tahoma" w:cs="Tahoma"/>
          <w:b/>
          <w:bCs/>
          <w:color w:val="333333"/>
          <w:sz w:val="20"/>
          <w:lang w:val="en-US"/>
        </w:rPr>
        <w:t xml:space="preserve"> on pesticide reduction and reduced tillage, tests them, improves them and promotes them further in the farmer community.</w:t>
      </w:r>
      <w:bookmarkEnd w:id="1"/>
      <w:r w:rsidRPr="00E2791E">
        <w:rPr>
          <w:rFonts w:ascii="Tahoma" w:hAnsi="Tahoma" w:cs="Tahoma"/>
          <w:b/>
          <w:bCs/>
          <w:color w:val="333333"/>
          <w:sz w:val="20"/>
          <w:lang w:val="en-US"/>
        </w:rPr>
        <w:t>”</w:t>
      </w:r>
    </w:p>
    <w:p w14:paraId="6936757F" w14:textId="760ADFAA" w:rsidR="00D14B1E" w:rsidRPr="00E2791E" w:rsidRDefault="00D14B1E" w:rsidP="00D14B1E">
      <w:pPr>
        <w:jc w:val="both"/>
        <w:rPr>
          <w:rFonts w:cs="Tahoma"/>
          <w:lang w:val="en-US"/>
        </w:rPr>
      </w:pPr>
      <w:bookmarkStart w:id="2" w:name="_Hlk114147954"/>
      <w:r w:rsidRPr="00E2791E">
        <w:rPr>
          <w:rFonts w:cs="Tahoma"/>
          <w:lang w:val="en-US"/>
        </w:rPr>
        <w:t xml:space="preserve">The </w:t>
      </w:r>
      <w:r w:rsidR="009B3B5B">
        <w:rPr>
          <w:rFonts w:cs="Tahoma"/>
          <w:lang w:val="en-US"/>
        </w:rPr>
        <w:t xml:space="preserve">living lab ABC </w:t>
      </w:r>
      <w:r w:rsidRPr="00E2791E">
        <w:rPr>
          <w:rFonts w:cs="Tahoma"/>
          <w:lang w:val="en-US"/>
        </w:rPr>
        <w:t xml:space="preserve">group </w:t>
      </w:r>
      <w:r w:rsidR="006E251B">
        <w:rPr>
          <w:rFonts w:cs="Tahoma"/>
          <w:lang w:val="en-US"/>
        </w:rPr>
        <w:t>consists</w:t>
      </w:r>
      <w:r w:rsidR="006E251B" w:rsidRPr="00E2791E">
        <w:rPr>
          <w:rFonts w:cs="Tahoma"/>
          <w:lang w:val="en-US"/>
        </w:rPr>
        <w:t xml:space="preserve"> </w:t>
      </w:r>
      <w:r w:rsidRPr="00E2791E">
        <w:rPr>
          <w:rFonts w:cs="Tahoma"/>
          <w:lang w:val="en-US"/>
        </w:rPr>
        <w:t xml:space="preserve">of 12 farmers spread over the whole of Wallonia, advisors from </w:t>
      </w:r>
      <w:proofErr w:type="spellStart"/>
      <w:r w:rsidRPr="00E2791E">
        <w:rPr>
          <w:rFonts w:cs="Tahoma"/>
          <w:lang w:val="en-US"/>
        </w:rPr>
        <w:t>Greenotech</w:t>
      </w:r>
      <w:proofErr w:type="spellEnd"/>
      <w:r w:rsidR="00191760">
        <w:rPr>
          <w:rFonts w:cs="Tahoma"/>
          <w:lang w:val="en-US"/>
        </w:rPr>
        <w:t>, researchers and technicians form CRA-W</w:t>
      </w:r>
      <w:r w:rsidRPr="00E2791E">
        <w:rPr>
          <w:rFonts w:cs="Tahoma"/>
          <w:lang w:val="en-US"/>
        </w:rPr>
        <w:t xml:space="preserve">. </w:t>
      </w:r>
      <w:bookmarkEnd w:id="2"/>
      <w:r w:rsidRPr="00E2791E">
        <w:rPr>
          <w:rFonts w:cs="Tahoma"/>
          <w:lang w:val="en-US"/>
        </w:rPr>
        <w:t>Didier stresses</w:t>
      </w:r>
      <w:r>
        <w:rPr>
          <w:rFonts w:cs="Tahoma"/>
          <w:lang w:val="en-US"/>
        </w:rPr>
        <w:t xml:space="preserve"> the importance of the multi-actor approach in their group</w:t>
      </w:r>
      <w:r w:rsidRPr="00E2791E">
        <w:rPr>
          <w:rFonts w:cs="Tahoma"/>
          <w:lang w:val="en-US"/>
        </w:rPr>
        <w:t>: “</w:t>
      </w:r>
      <w:r>
        <w:rPr>
          <w:rFonts w:cs="Tahoma"/>
          <w:lang w:val="en-US"/>
        </w:rPr>
        <w:t>We also have a</w:t>
      </w:r>
      <w:r w:rsidRPr="00E2791E">
        <w:rPr>
          <w:rFonts w:cs="Tahoma"/>
          <w:lang w:val="en-US"/>
        </w:rPr>
        <w:t xml:space="preserve"> sociologist </w:t>
      </w:r>
      <w:r>
        <w:rPr>
          <w:rFonts w:cs="Tahoma"/>
          <w:lang w:val="en-US"/>
        </w:rPr>
        <w:t xml:space="preserve">on board who </w:t>
      </w:r>
      <w:r w:rsidRPr="00E2791E">
        <w:rPr>
          <w:rFonts w:cs="Tahoma"/>
          <w:lang w:val="en-US"/>
        </w:rPr>
        <w:t>helps the group to facilitate exchanges and communication between members</w:t>
      </w:r>
      <w:r w:rsidR="00F8169E">
        <w:rPr>
          <w:rFonts w:cs="Tahoma"/>
          <w:lang w:val="en-US"/>
        </w:rPr>
        <w:t>, highlight the</w:t>
      </w:r>
      <w:r w:rsidRPr="00E2791E">
        <w:rPr>
          <w:rFonts w:cs="Tahoma"/>
          <w:lang w:val="en-US"/>
        </w:rPr>
        <w:t xml:space="preserve"> unsaid things</w:t>
      </w:r>
      <w:r w:rsidR="00F8169E">
        <w:rPr>
          <w:rFonts w:cs="Tahoma"/>
          <w:lang w:val="en-US"/>
        </w:rPr>
        <w:t xml:space="preserve"> and the points of attention</w:t>
      </w:r>
      <w:r w:rsidRPr="00E2791E">
        <w:rPr>
          <w:rFonts w:cs="Tahoma"/>
          <w:lang w:val="en-US"/>
        </w:rPr>
        <w:t xml:space="preserve">.” The practices tested are strip-till, direct sowing under living mulch, relay cropping of </w:t>
      </w:r>
      <w:r w:rsidR="00F8169E">
        <w:rPr>
          <w:rFonts w:cs="Tahoma"/>
          <w:lang w:val="en-US"/>
        </w:rPr>
        <w:t>service crops,</w:t>
      </w:r>
      <w:r w:rsidRPr="00E2791E">
        <w:rPr>
          <w:rFonts w:cs="Tahoma"/>
          <w:lang w:val="en-US"/>
        </w:rPr>
        <w:t xml:space="preserve"> </w:t>
      </w:r>
      <w:bookmarkStart w:id="3" w:name="_Hlk107558574"/>
      <w:r w:rsidRPr="00E2791E">
        <w:rPr>
          <w:rFonts w:cs="Tahoma"/>
          <w:lang w:val="en-US"/>
        </w:rPr>
        <w:t>double density service crops</w:t>
      </w:r>
      <w:r w:rsidR="006E251B">
        <w:rPr>
          <w:rFonts w:cs="Tahoma"/>
          <w:lang w:val="en-US"/>
        </w:rPr>
        <w:t>,</w:t>
      </w:r>
      <w:r w:rsidR="003270C5">
        <w:rPr>
          <w:rFonts w:cs="Tahoma"/>
          <w:lang w:val="en-US"/>
        </w:rPr>
        <w:t xml:space="preserve"> cultivars mixture</w:t>
      </w:r>
      <w:r w:rsidR="006E251B">
        <w:rPr>
          <w:rFonts w:cs="Tahoma"/>
          <w:lang w:val="en-US"/>
        </w:rPr>
        <w:t>..</w:t>
      </w:r>
      <w:r w:rsidRPr="00E2791E">
        <w:rPr>
          <w:rFonts w:cs="Tahoma"/>
          <w:lang w:val="en-US"/>
        </w:rPr>
        <w:t xml:space="preserve">. </w:t>
      </w:r>
      <w:bookmarkEnd w:id="3"/>
      <w:r w:rsidR="00750CA2">
        <w:rPr>
          <w:rFonts w:cs="Tahoma"/>
          <w:lang w:val="en-US"/>
        </w:rPr>
        <w:softHyphen/>
      </w:r>
    </w:p>
    <w:p w14:paraId="694680CC" w14:textId="77777777" w:rsidR="00D14B1E" w:rsidRPr="00E2791E" w:rsidRDefault="00D14B1E" w:rsidP="00D14B1E">
      <w:pPr>
        <w:jc w:val="both"/>
        <w:rPr>
          <w:rFonts w:cs="Tahoma"/>
          <w:lang w:val="en-US"/>
        </w:rPr>
      </w:pPr>
    </w:p>
    <w:p w14:paraId="50C7EF05" w14:textId="5C668A10" w:rsidR="00D14B1E" w:rsidRPr="00AB1654" w:rsidRDefault="00D14B1E" w:rsidP="00D14B1E">
      <w:pPr>
        <w:jc w:val="both"/>
        <w:rPr>
          <w:rFonts w:cs="Tahoma"/>
          <w:strike/>
          <w:lang w:val="en-US"/>
        </w:rPr>
      </w:pPr>
      <w:r w:rsidRPr="00E2791E">
        <w:rPr>
          <w:rFonts w:cs="Tahoma"/>
          <w:lang w:val="en-US"/>
        </w:rPr>
        <w:t xml:space="preserve">In this group, there are two types of farmers: organic </w:t>
      </w:r>
      <w:r w:rsidR="000840AC">
        <w:rPr>
          <w:rFonts w:cs="Tahoma"/>
          <w:lang w:val="en-US"/>
        </w:rPr>
        <w:t xml:space="preserve">who </w:t>
      </w:r>
      <w:r w:rsidRPr="00E2791E">
        <w:rPr>
          <w:rFonts w:cs="Tahoma"/>
          <w:lang w:val="en-US"/>
        </w:rPr>
        <w:t xml:space="preserve">would like to </w:t>
      </w:r>
      <w:r w:rsidR="00F8169E">
        <w:rPr>
          <w:rFonts w:cs="Tahoma"/>
          <w:lang w:val="en-US"/>
        </w:rPr>
        <w:t>reduce</w:t>
      </w:r>
      <w:r w:rsidRPr="00E2791E">
        <w:rPr>
          <w:rFonts w:cs="Tahoma"/>
          <w:lang w:val="en-US"/>
        </w:rPr>
        <w:t xml:space="preserve"> tillage</w:t>
      </w:r>
      <w:r w:rsidR="00F8169E">
        <w:rPr>
          <w:rFonts w:cs="Tahoma"/>
          <w:lang w:val="en-US"/>
        </w:rPr>
        <w:t xml:space="preserve"> intensity</w:t>
      </w:r>
      <w:r w:rsidRPr="00E2791E">
        <w:rPr>
          <w:rFonts w:cs="Tahoma"/>
          <w:lang w:val="en-US"/>
        </w:rPr>
        <w:t xml:space="preserve"> and conservation agriculture farmers </w:t>
      </w:r>
      <w:r w:rsidR="000840AC">
        <w:rPr>
          <w:rFonts w:cs="Tahoma"/>
          <w:lang w:val="en-US"/>
        </w:rPr>
        <w:t xml:space="preserve">who </w:t>
      </w:r>
      <w:r w:rsidRPr="00E2791E">
        <w:rPr>
          <w:rFonts w:cs="Tahoma"/>
          <w:lang w:val="en-US"/>
        </w:rPr>
        <w:t>would like to decrease the</w:t>
      </w:r>
      <w:r w:rsidR="00F8169E">
        <w:rPr>
          <w:rFonts w:cs="Tahoma"/>
          <w:lang w:val="en-US"/>
        </w:rPr>
        <w:t>ir</w:t>
      </w:r>
      <w:r w:rsidRPr="00E2791E">
        <w:rPr>
          <w:rFonts w:cs="Tahoma"/>
          <w:lang w:val="en-US"/>
        </w:rPr>
        <w:t xml:space="preserve"> use of pesticides</w:t>
      </w:r>
      <w:r w:rsidR="000840AC">
        <w:rPr>
          <w:rFonts w:cs="Tahoma"/>
          <w:lang w:val="en-US"/>
        </w:rPr>
        <w:t>,</w:t>
      </w:r>
      <w:r w:rsidR="00F8169E">
        <w:rPr>
          <w:rFonts w:cs="Tahoma"/>
          <w:lang w:val="en-US"/>
        </w:rPr>
        <w:t xml:space="preserve"> and more </w:t>
      </w:r>
      <w:r w:rsidR="000840AC">
        <w:rPr>
          <w:rFonts w:cs="Tahoma"/>
          <w:lang w:val="en-US"/>
        </w:rPr>
        <w:t xml:space="preserve">specifically </w:t>
      </w:r>
      <w:r w:rsidR="00F8169E">
        <w:rPr>
          <w:rFonts w:cs="Tahoma"/>
          <w:lang w:val="en-US"/>
        </w:rPr>
        <w:t>their</w:t>
      </w:r>
      <w:r w:rsidR="000840AC">
        <w:rPr>
          <w:rFonts w:cs="Tahoma"/>
          <w:lang w:val="en-US"/>
        </w:rPr>
        <w:t xml:space="preserve"> use of</w:t>
      </w:r>
      <w:r w:rsidR="00F8169E">
        <w:rPr>
          <w:rFonts w:cs="Tahoma"/>
          <w:lang w:val="en-US"/>
        </w:rPr>
        <w:t xml:space="preserve"> herbicides</w:t>
      </w:r>
      <w:r w:rsidR="00F32085">
        <w:rPr>
          <w:rFonts w:cs="Tahoma"/>
          <w:lang w:val="en-US"/>
        </w:rPr>
        <w:t xml:space="preserve"> or fungicides</w:t>
      </w:r>
      <w:r w:rsidRPr="00E2791E">
        <w:rPr>
          <w:rFonts w:cs="Tahoma"/>
          <w:lang w:val="en-US"/>
        </w:rPr>
        <w:t>. Vincent Renard is one of the farmers who joined the ABC group</w:t>
      </w:r>
      <w:r w:rsidR="000840AC">
        <w:rPr>
          <w:rFonts w:cs="Tahoma"/>
          <w:lang w:val="en-US"/>
        </w:rPr>
        <w:t xml:space="preserve">. </w:t>
      </w:r>
      <w:r w:rsidRPr="00E2791E">
        <w:rPr>
          <w:rFonts w:cs="Tahoma"/>
          <w:lang w:val="en-US"/>
        </w:rPr>
        <w:t xml:space="preserve">He initially </w:t>
      </w:r>
      <w:r w:rsidR="00B4655A">
        <w:rPr>
          <w:rFonts w:cs="Tahoma"/>
          <w:lang w:val="en-US"/>
        </w:rPr>
        <w:t>worked with</w:t>
      </w:r>
      <w:r w:rsidR="000840AC" w:rsidRPr="00E2791E">
        <w:rPr>
          <w:rFonts w:cs="Tahoma"/>
          <w:lang w:val="en-US"/>
        </w:rPr>
        <w:t xml:space="preserve"> </w:t>
      </w:r>
      <w:r w:rsidRPr="00E2791E">
        <w:rPr>
          <w:rFonts w:cs="Tahoma"/>
          <w:lang w:val="en-US"/>
        </w:rPr>
        <w:t xml:space="preserve">conservation agriculture but returned to ploughing 10 years ago after switching to organic farming. </w:t>
      </w:r>
      <w:r>
        <w:rPr>
          <w:rFonts w:cs="Tahoma"/>
          <w:lang w:val="en-US"/>
        </w:rPr>
        <w:t xml:space="preserve">Vincent: </w:t>
      </w:r>
      <w:r w:rsidR="00447DC5">
        <w:rPr>
          <w:rFonts w:cs="Tahoma"/>
          <w:lang w:val="en-US"/>
        </w:rPr>
        <w:t>"</w:t>
      </w:r>
      <w:r>
        <w:rPr>
          <w:rFonts w:cs="Tahoma"/>
          <w:lang w:val="en-US"/>
        </w:rPr>
        <w:t>I</w:t>
      </w:r>
      <w:r w:rsidR="00B4655A">
        <w:rPr>
          <w:rFonts w:cs="Tahoma"/>
          <w:lang w:val="en-US"/>
        </w:rPr>
        <w:t xml:space="preserve"> decided to join the group as I</w:t>
      </w:r>
      <w:r>
        <w:rPr>
          <w:rFonts w:cs="Tahoma"/>
          <w:lang w:val="en-US"/>
        </w:rPr>
        <w:t xml:space="preserve"> wanted to gain new practical knowledge on how to </w:t>
      </w:r>
      <w:r w:rsidRPr="00E2791E">
        <w:rPr>
          <w:rFonts w:cs="Tahoma"/>
          <w:lang w:val="en-US"/>
        </w:rPr>
        <w:t>reduce the intensity of tillage</w:t>
      </w:r>
      <w:r>
        <w:rPr>
          <w:rFonts w:cs="Tahoma"/>
          <w:lang w:val="en-US"/>
        </w:rPr>
        <w:t xml:space="preserve"> in field crops</w:t>
      </w:r>
      <w:r w:rsidRPr="00E2791E">
        <w:rPr>
          <w:rFonts w:cs="Tahoma"/>
          <w:lang w:val="en-US"/>
        </w:rPr>
        <w:t xml:space="preserve"> to improve soil fertility. </w:t>
      </w:r>
      <w:r w:rsidR="00C732B0">
        <w:rPr>
          <w:rFonts w:cs="Tahoma"/>
          <w:lang w:val="en-US"/>
        </w:rPr>
        <w:t>Controlling</w:t>
      </w:r>
      <w:r w:rsidRPr="00E2791E">
        <w:rPr>
          <w:rFonts w:cs="Tahoma"/>
          <w:lang w:val="en-US"/>
        </w:rPr>
        <w:t xml:space="preserve"> weeds is </w:t>
      </w:r>
      <w:r>
        <w:rPr>
          <w:rFonts w:cs="Tahoma"/>
          <w:lang w:val="en-US"/>
        </w:rPr>
        <w:t>my</w:t>
      </w:r>
      <w:r w:rsidRPr="00E2791E">
        <w:rPr>
          <w:rFonts w:cs="Tahoma"/>
          <w:lang w:val="en-US"/>
        </w:rPr>
        <w:t xml:space="preserve"> biggest challenge.</w:t>
      </w:r>
      <w:r>
        <w:rPr>
          <w:rFonts w:cs="Tahoma"/>
          <w:lang w:val="en-US"/>
        </w:rPr>
        <w:t>”</w:t>
      </w:r>
      <w:r w:rsidRPr="00E2791E">
        <w:rPr>
          <w:rFonts w:cs="Tahoma"/>
          <w:lang w:val="en-US"/>
        </w:rPr>
        <w:t xml:space="preserve"> </w:t>
      </w:r>
    </w:p>
    <w:p w14:paraId="212975A6" w14:textId="77777777" w:rsidR="00D14B1E" w:rsidRDefault="00D14B1E" w:rsidP="00D14B1E">
      <w:pPr>
        <w:jc w:val="both"/>
        <w:rPr>
          <w:rFonts w:cs="Tahoma"/>
          <w:lang w:val="en-US"/>
        </w:rPr>
      </w:pPr>
    </w:p>
    <w:p w14:paraId="4E932B2F" w14:textId="5CEFA047" w:rsidR="00D14B1E" w:rsidRPr="00E2791E" w:rsidRDefault="00D14B1E" w:rsidP="00D14B1E">
      <w:pPr>
        <w:jc w:val="both"/>
        <w:rPr>
          <w:rFonts w:cs="Tahoma"/>
          <w:lang w:val="en-US"/>
        </w:rPr>
      </w:pPr>
      <w:r w:rsidRPr="00E2791E">
        <w:rPr>
          <w:rFonts w:cs="Tahoma"/>
          <w:lang w:val="en-US"/>
        </w:rPr>
        <w:t>Each farmer has a contact person from CRA</w:t>
      </w:r>
      <w:r w:rsidR="00F8169E">
        <w:rPr>
          <w:rFonts w:cs="Tahoma"/>
          <w:lang w:val="en-US"/>
        </w:rPr>
        <w:t>-W</w:t>
      </w:r>
      <w:r w:rsidRPr="00E2791E">
        <w:rPr>
          <w:rFonts w:cs="Tahoma"/>
          <w:lang w:val="en-US"/>
        </w:rPr>
        <w:t xml:space="preserve"> </w:t>
      </w:r>
      <w:r w:rsidR="00F32085">
        <w:rPr>
          <w:rFonts w:cs="Tahoma"/>
          <w:lang w:val="en-US"/>
        </w:rPr>
        <w:t>and</w:t>
      </w:r>
      <w:r w:rsidRPr="00E2791E">
        <w:rPr>
          <w:rFonts w:cs="Tahoma"/>
          <w:lang w:val="en-US"/>
        </w:rPr>
        <w:t xml:space="preserve"> </w:t>
      </w:r>
      <w:proofErr w:type="spellStart"/>
      <w:r w:rsidRPr="00E2791E">
        <w:rPr>
          <w:rFonts w:cs="Tahoma"/>
          <w:lang w:val="en-US"/>
        </w:rPr>
        <w:t>Greenotec</w:t>
      </w:r>
      <w:proofErr w:type="spellEnd"/>
      <w:r w:rsidRPr="00E2791E">
        <w:rPr>
          <w:rFonts w:cs="Tahoma"/>
          <w:lang w:val="en-US"/>
        </w:rPr>
        <w:t>. Together they define a specific action plan, that is shared and discussed with the whole group. Each farmer tests the innovati</w:t>
      </w:r>
      <w:r w:rsidR="00B4655A">
        <w:rPr>
          <w:rFonts w:cs="Tahoma"/>
          <w:lang w:val="en-US"/>
        </w:rPr>
        <w:t>ve</w:t>
      </w:r>
      <w:r w:rsidRPr="00E2791E">
        <w:rPr>
          <w:rFonts w:cs="Tahoma"/>
          <w:lang w:val="en-US"/>
        </w:rPr>
        <w:t xml:space="preserve"> practices on one hectare</w:t>
      </w:r>
      <w:r w:rsidR="00B4655A">
        <w:rPr>
          <w:rFonts w:cs="Tahoma"/>
          <w:lang w:val="en-US"/>
        </w:rPr>
        <w:t>, and in parallel, a</w:t>
      </w:r>
      <w:r w:rsidRPr="00E2791E">
        <w:rPr>
          <w:rFonts w:cs="Tahoma"/>
          <w:lang w:val="en-US"/>
        </w:rPr>
        <w:t xml:space="preserve"> control plot makes it possible to compare the results. The monitoring of the plots takes place over several years, with farmers committing </w:t>
      </w:r>
      <w:r w:rsidR="00321777">
        <w:rPr>
          <w:rFonts w:cs="Tahoma"/>
          <w:lang w:val="en-US"/>
        </w:rPr>
        <w:t>to the tests</w:t>
      </w:r>
      <w:r w:rsidR="00321777" w:rsidRPr="00E2791E">
        <w:rPr>
          <w:rFonts w:cs="Tahoma"/>
          <w:lang w:val="en-US"/>
        </w:rPr>
        <w:t xml:space="preserve"> </w:t>
      </w:r>
      <w:r w:rsidRPr="00E2791E">
        <w:rPr>
          <w:rFonts w:cs="Tahoma"/>
          <w:lang w:val="en-US"/>
        </w:rPr>
        <w:t>for three years.</w:t>
      </w:r>
      <w:r>
        <w:rPr>
          <w:rFonts w:cs="Tahoma"/>
          <w:lang w:val="en-US"/>
        </w:rPr>
        <w:t xml:space="preserve"> </w:t>
      </w:r>
      <w:r w:rsidRPr="00E2791E">
        <w:rPr>
          <w:rFonts w:cs="Tahoma"/>
          <w:lang w:val="en-US"/>
        </w:rPr>
        <w:t xml:space="preserve">Vincent: “For me, it was important to be able to </w:t>
      </w:r>
      <w:r w:rsidR="006E251B">
        <w:rPr>
          <w:rFonts w:cs="Tahoma"/>
          <w:lang w:val="en-US"/>
        </w:rPr>
        <w:t>test</w:t>
      </w:r>
      <w:r w:rsidR="006E251B" w:rsidRPr="00E2791E">
        <w:rPr>
          <w:rFonts w:cs="Tahoma"/>
          <w:lang w:val="en-US"/>
        </w:rPr>
        <w:t xml:space="preserve"> </w:t>
      </w:r>
      <w:r w:rsidRPr="00E2791E">
        <w:rPr>
          <w:rFonts w:cs="Tahoma"/>
          <w:lang w:val="en-US"/>
        </w:rPr>
        <w:t>specific equipment (no-till drill, strip-till) that is not available in the region, to see what it does on my farm.”</w:t>
      </w:r>
    </w:p>
    <w:p w14:paraId="7EEC87A8" w14:textId="77777777" w:rsidR="00D14B1E" w:rsidRPr="00E2791E" w:rsidRDefault="00D14B1E" w:rsidP="00D14B1E">
      <w:pPr>
        <w:jc w:val="both"/>
        <w:rPr>
          <w:rFonts w:cs="Tahoma"/>
          <w:lang w:val="en-US"/>
        </w:rPr>
      </w:pPr>
    </w:p>
    <w:p w14:paraId="531D3336" w14:textId="38512BB9" w:rsidR="00D14B1E" w:rsidRPr="00E2791E" w:rsidRDefault="00BD7425" w:rsidP="00D14B1E">
      <w:pPr>
        <w:jc w:val="both"/>
        <w:rPr>
          <w:rFonts w:cs="Tahoma"/>
          <w:lang w:val="en-US"/>
        </w:rPr>
      </w:pPr>
      <w:r>
        <w:rPr>
          <w:rFonts w:cs="Tahoma"/>
          <w:lang w:val="en-US"/>
        </w:rPr>
        <w:t xml:space="preserve">Through the group, he was able to meet other </w:t>
      </w:r>
      <w:r w:rsidR="00D14B1E" w:rsidRPr="00E2791E">
        <w:rPr>
          <w:rFonts w:cs="Tahoma"/>
          <w:lang w:val="en-US"/>
        </w:rPr>
        <w:t>farmers and researchers. Vincent</w:t>
      </w:r>
      <w:r w:rsidR="00D15F7C" w:rsidRPr="00E2791E">
        <w:rPr>
          <w:rFonts w:cs="Tahoma"/>
          <w:lang w:val="en-US"/>
        </w:rPr>
        <w:t>:</w:t>
      </w:r>
      <w:r w:rsidR="00D15F7C">
        <w:rPr>
          <w:rFonts w:cs="Tahoma"/>
          <w:lang w:val="en-US"/>
        </w:rPr>
        <w:t>” Without</w:t>
      </w:r>
      <w:r w:rsidR="00D14B1E">
        <w:rPr>
          <w:rFonts w:cs="Tahoma"/>
          <w:lang w:val="en-US"/>
        </w:rPr>
        <w:t xml:space="preserve"> the group, </w:t>
      </w:r>
      <w:r w:rsidR="00D14B1E" w:rsidRPr="00E2791E">
        <w:rPr>
          <w:rFonts w:cs="Tahoma"/>
          <w:lang w:val="en-US"/>
        </w:rPr>
        <w:t>I would never have been able to meet them because they live far away. We are all looking in the same direction, even if we have different points of view. It is by exchanging our personal experience</w:t>
      </w:r>
      <w:r w:rsidR="00D14B1E">
        <w:rPr>
          <w:rFonts w:cs="Tahoma"/>
          <w:lang w:val="en-US"/>
        </w:rPr>
        <w:t>s</w:t>
      </w:r>
      <w:r w:rsidR="00D14B1E" w:rsidRPr="00E2791E">
        <w:rPr>
          <w:rFonts w:cs="Tahoma"/>
          <w:lang w:val="en-US"/>
        </w:rPr>
        <w:t xml:space="preserve"> </w:t>
      </w:r>
      <w:r w:rsidR="00D14B1E">
        <w:rPr>
          <w:rFonts w:cs="Tahoma"/>
          <w:lang w:val="en-US"/>
        </w:rPr>
        <w:t>on</w:t>
      </w:r>
      <w:r w:rsidR="00D14B1E" w:rsidRPr="00E2791E">
        <w:rPr>
          <w:rFonts w:cs="Tahoma"/>
          <w:lang w:val="en-US"/>
        </w:rPr>
        <w:t xml:space="preserve"> the concrete problems we encounter on our farms that we will move forward more quickly. No</w:t>
      </w:r>
      <w:r>
        <w:rPr>
          <w:rFonts w:cs="Tahoma"/>
          <w:lang w:val="en-US"/>
        </w:rPr>
        <w:t xml:space="preserve"> </w:t>
      </w:r>
      <w:r w:rsidR="00D14B1E" w:rsidRPr="00E2791E">
        <w:rPr>
          <w:rFonts w:cs="Tahoma"/>
          <w:lang w:val="en-US"/>
        </w:rPr>
        <w:t>one has the solution alone</w:t>
      </w:r>
      <w:r>
        <w:rPr>
          <w:rFonts w:cs="Tahoma"/>
          <w:lang w:val="en-US"/>
        </w:rPr>
        <w:t xml:space="preserve">, </w:t>
      </w:r>
      <w:r w:rsidR="00D14B1E" w:rsidRPr="00E2791E">
        <w:rPr>
          <w:rFonts w:cs="Tahoma"/>
          <w:lang w:val="en-US"/>
        </w:rPr>
        <w:t>together we learn faster.”</w:t>
      </w:r>
    </w:p>
    <w:p w14:paraId="22429023" w14:textId="77777777" w:rsidR="00D14B1E" w:rsidRPr="00E2791E" w:rsidRDefault="00D14B1E" w:rsidP="00D14B1E">
      <w:pPr>
        <w:jc w:val="both"/>
        <w:rPr>
          <w:rFonts w:cs="Tahoma"/>
          <w:lang w:val="en-US"/>
        </w:rPr>
      </w:pPr>
    </w:p>
    <w:p w14:paraId="6EA0494E" w14:textId="30084BE1" w:rsidR="00D14B1E" w:rsidRPr="00E2791E" w:rsidRDefault="00D14B1E" w:rsidP="00D14B1E">
      <w:pPr>
        <w:jc w:val="both"/>
        <w:rPr>
          <w:rFonts w:cs="Tahoma"/>
          <w:lang w:val="en-US"/>
        </w:rPr>
      </w:pPr>
      <w:r w:rsidRPr="00E2791E">
        <w:rPr>
          <w:rFonts w:cs="Tahoma"/>
          <w:lang w:val="en-US"/>
        </w:rPr>
        <w:t xml:space="preserve">Every year, the group </w:t>
      </w:r>
      <w:proofErr w:type="spellStart"/>
      <w:r w:rsidRPr="00E2791E">
        <w:rPr>
          <w:rFonts w:cs="Tahoma"/>
          <w:lang w:val="en-US"/>
        </w:rPr>
        <w:t>organises</w:t>
      </w:r>
      <w:proofErr w:type="spellEnd"/>
      <w:r w:rsidRPr="00E2791E">
        <w:rPr>
          <w:rFonts w:cs="Tahoma"/>
          <w:lang w:val="en-US"/>
        </w:rPr>
        <w:t xml:space="preserve"> </w:t>
      </w:r>
      <w:r w:rsidR="00F8169E">
        <w:rPr>
          <w:rFonts w:cs="Tahoma"/>
          <w:lang w:val="en-US"/>
        </w:rPr>
        <w:t>two</w:t>
      </w:r>
      <w:r w:rsidRPr="00E2791E">
        <w:rPr>
          <w:rFonts w:cs="Tahoma"/>
          <w:lang w:val="en-US"/>
        </w:rPr>
        <w:t xml:space="preserve"> events</w:t>
      </w:r>
      <w:r w:rsidR="00EB5929" w:rsidRPr="00EB5929">
        <w:rPr>
          <w:rFonts w:cs="Tahoma"/>
          <w:lang w:val="en-US"/>
        </w:rPr>
        <w:t xml:space="preserve"> to present latest results and </w:t>
      </w:r>
      <w:proofErr w:type="spellStart"/>
      <w:r w:rsidR="00EB5929" w:rsidRPr="00EB5929">
        <w:rPr>
          <w:rFonts w:cs="Tahoma"/>
          <w:lang w:val="en-US"/>
        </w:rPr>
        <w:t>analyse</w:t>
      </w:r>
      <w:proofErr w:type="spellEnd"/>
      <w:r w:rsidR="00EB5929" w:rsidRPr="00EB5929">
        <w:rPr>
          <w:rFonts w:cs="Tahoma"/>
          <w:lang w:val="en-US"/>
        </w:rPr>
        <w:t xml:space="preserve"> the efficiency of the practices</w:t>
      </w:r>
      <w:r w:rsidR="00EB5929">
        <w:rPr>
          <w:rFonts w:cs="Tahoma"/>
          <w:lang w:val="en-US"/>
        </w:rPr>
        <w:t xml:space="preserve"> tested</w:t>
      </w:r>
      <w:r w:rsidR="00EB5929" w:rsidRPr="00EB5929">
        <w:rPr>
          <w:rFonts w:cs="Tahoma"/>
          <w:lang w:val="en-US"/>
        </w:rPr>
        <w:t>. One of these events takes place in the field</w:t>
      </w:r>
      <w:r w:rsidRPr="00E2791E">
        <w:rPr>
          <w:rFonts w:cs="Tahoma"/>
          <w:lang w:val="en-US"/>
        </w:rPr>
        <w:t>.</w:t>
      </w:r>
      <w:r>
        <w:rPr>
          <w:rFonts w:cs="Tahoma"/>
          <w:lang w:val="en-US"/>
        </w:rPr>
        <w:t xml:space="preserve"> Vincent concludes: “The</w:t>
      </w:r>
      <w:r w:rsidRPr="00E2791E">
        <w:rPr>
          <w:rFonts w:cs="Tahoma"/>
          <w:lang w:val="en-US"/>
        </w:rPr>
        <w:t xml:space="preserve"> group is reassuring</w:t>
      </w:r>
      <w:r>
        <w:rPr>
          <w:rFonts w:cs="Tahoma"/>
          <w:lang w:val="en-US"/>
        </w:rPr>
        <w:t xml:space="preserve"> for me. If I want an opinion, information or help, I can always</w:t>
      </w:r>
      <w:r w:rsidRPr="00E2791E">
        <w:rPr>
          <w:rFonts w:cs="Tahoma"/>
          <w:lang w:val="en-US"/>
        </w:rPr>
        <w:t xml:space="preserve"> contact </w:t>
      </w:r>
      <w:r>
        <w:rPr>
          <w:rFonts w:cs="Tahoma"/>
          <w:lang w:val="en-US"/>
        </w:rPr>
        <w:t>one of the group members.”</w:t>
      </w:r>
    </w:p>
    <w:p w14:paraId="16293731" w14:textId="77777777" w:rsidR="00D14B1E" w:rsidRPr="00E2791E" w:rsidRDefault="00D14B1E" w:rsidP="00D14B1E">
      <w:pPr>
        <w:jc w:val="both"/>
        <w:rPr>
          <w:rFonts w:cs="Tahoma"/>
          <w:lang w:val="en-US"/>
        </w:rPr>
      </w:pPr>
    </w:p>
    <w:p w14:paraId="46BC71B1" w14:textId="77777777" w:rsidR="00D14B1E" w:rsidRPr="009C70D0" w:rsidRDefault="00D14B1E" w:rsidP="00D14B1E">
      <w:pPr>
        <w:pStyle w:val="NormalWeb"/>
        <w:shd w:val="clear" w:color="auto" w:fill="FFFFFF"/>
        <w:spacing w:before="0" w:beforeAutospacing="0" w:after="150" w:afterAutospacing="0"/>
        <w:rPr>
          <w:rFonts w:ascii="Tahoma" w:hAnsi="Tahoma" w:cs="Tahoma"/>
          <w:color w:val="333333"/>
          <w:sz w:val="21"/>
          <w:szCs w:val="21"/>
          <w:lang w:val="en-US"/>
        </w:rPr>
      </w:pPr>
    </w:p>
    <w:p w14:paraId="00A3A960" w14:textId="17AEDFE2" w:rsidR="0097590C" w:rsidRPr="004E44BE" w:rsidRDefault="007F335E" w:rsidP="00194CD7">
      <w:pPr>
        <w:pStyle w:val="Heading1"/>
        <w:rPr>
          <w:rFonts w:cs="Tahoma"/>
          <w:lang w:val="en-US"/>
        </w:rPr>
      </w:pPr>
      <w:r w:rsidRPr="004E44BE">
        <w:rPr>
          <w:rFonts w:cs="Tahoma"/>
          <w:lang w:val="en-US"/>
        </w:rPr>
        <w:lastRenderedPageBreak/>
        <w:t>Background</w:t>
      </w:r>
      <w:r w:rsidR="0097590C" w:rsidRPr="004E44BE">
        <w:rPr>
          <w:rFonts w:cs="Tahoma"/>
          <w:lang w:val="en-US"/>
        </w:rPr>
        <w:t xml:space="preserve"> information</w:t>
      </w:r>
    </w:p>
    <w:p w14:paraId="73F9C4AF" w14:textId="4FFB715F" w:rsidR="003C0305" w:rsidRPr="004E44BE" w:rsidRDefault="003C0305" w:rsidP="003C0305">
      <w:pPr>
        <w:rPr>
          <w:rFonts w:cs="Tahoma"/>
          <w:lang w:val="en-US"/>
        </w:rPr>
      </w:pPr>
    </w:p>
    <w:p w14:paraId="0229598C" w14:textId="4953CCE8" w:rsidR="005F3E4D" w:rsidRDefault="005F3E4D" w:rsidP="00D14B1E">
      <w:pPr>
        <w:jc w:val="both"/>
        <w:rPr>
          <w:rFonts w:cs="Tahoma"/>
          <w:color w:val="333333"/>
          <w:lang w:val="en-US"/>
        </w:rPr>
      </w:pPr>
      <w:r>
        <w:rPr>
          <w:rFonts w:cs="Tahoma"/>
          <w:color w:val="333333"/>
          <w:lang w:val="en-US"/>
        </w:rPr>
        <w:t xml:space="preserve">Didier </w:t>
      </w:r>
      <w:proofErr w:type="spellStart"/>
      <w:r>
        <w:rPr>
          <w:rFonts w:cs="Tahoma"/>
          <w:color w:val="333333"/>
          <w:lang w:val="en-US"/>
        </w:rPr>
        <w:t>Stilmant</w:t>
      </w:r>
      <w:proofErr w:type="spellEnd"/>
      <w:r>
        <w:rPr>
          <w:rFonts w:cs="Tahoma"/>
          <w:color w:val="333333"/>
          <w:lang w:val="en-US"/>
        </w:rPr>
        <w:t xml:space="preserve"> was one of the speakers during the EIP-AGRI brokerage event </w:t>
      </w:r>
      <w:hyperlink r:id="rId11" w:history="1">
        <w:r w:rsidRPr="00965DDD">
          <w:rPr>
            <w:rStyle w:val="Hyperlink"/>
            <w:rFonts w:cs="Tahoma"/>
            <w:bCs/>
            <w:lang w:val="en-US"/>
          </w:rPr>
          <w:t xml:space="preserve">EIP-AGRI brokerage event ‘Get involved in the EU Mission: A </w:t>
        </w:r>
        <w:r w:rsidR="00C27EE3">
          <w:rPr>
            <w:rStyle w:val="Hyperlink"/>
            <w:rFonts w:cs="Tahoma"/>
            <w:bCs/>
            <w:lang w:val="en-US"/>
          </w:rPr>
          <w:t>S</w:t>
        </w:r>
        <w:r w:rsidRPr="00965DDD">
          <w:rPr>
            <w:rStyle w:val="Hyperlink"/>
            <w:rFonts w:cs="Tahoma"/>
            <w:bCs/>
            <w:lang w:val="en-US"/>
          </w:rPr>
          <w:t>oil Deal for Europe’</w:t>
        </w:r>
      </w:hyperlink>
      <w:r w:rsidR="00945AC2">
        <w:rPr>
          <w:rStyle w:val="Hyperlink"/>
          <w:rFonts w:cs="Tahoma"/>
          <w:bCs/>
          <w:lang w:val="en-US"/>
        </w:rPr>
        <w:t xml:space="preserve">. </w:t>
      </w:r>
      <w:r w:rsidR="00945AC2">
        <w:rPr>
          <w:rFonts w:cs="Tahoma"/>
          <w:color w:val="333333"/>
          <w:lang w:val="en-US"/>
        </w:rPr>
        <w:t xml:space="preserve">He explained how in </w:t>
      </w:r>
      <w:proofErr w:type="spellStart"/>
      <w:r w:rsidR="00945AC2">
        <w:rPr>
          <w:rFonts w:cs="Tahoma"/>
          <w:color w:val="333333"/>
          <w:lang w:val="en-US"/>
        </w:rPr>
        <w:t>Wallonie</w:t>
      </w:r>
      <w:proofErr w:type="spellEnd"/>
      <w:r w:rsidR="00C27EE3">
        <w:rPr>
          <w:rFonts w:cs="Tahoma"/>
          <w:color w:val="333333"/>
          <w:lang w:val="en-US"/>
        </w:rPr>
        <w:t>, Belgium,</w:t>
      </w:r>
      <w:r w:rsidR="00945AC2">
        <w:rPr>
          <w:rFonts w:cs="Tahoma"/>
          <w:color w:val="333333"/>
          <w:lang w:val="en-US"/>
        </w:rPr>
        <w:t xml:space="preserve"> they have already implemented a ‘living labs’ approach to inspire participants on how to set up living labs. </w:t>
      </w:r>
    </w:p>
    <w:p w14:paraId="4EF7F9EC" w14:textId="77777777" w:rsidR="00945AC2" w:rsidRDefault="00945AC2" w:rsidP="00D14B1E">
      <w:pPr>
        <w:jc w:val="both"/>
        <w:rPr>
          <w:rFonts w:cs="Tahoma"/>
          <w:color w:val="333333"/>
          <w:lang w:val="en-US"/>
        </w:rPr>
      </w:pPr>
    </w:p>
    <w:p w14:paraId="62C0A469" w14:textId="60F33849" w:rsidR="009B3B5B" w:rsidRDefault="009B3B5B" w:rsidP="00D14B1E">
      <w:pPr>
        <w:jc w:val="both"/>
        <w:rPr>
          <w:rFonts w:cs="Tahoma"/>
          <w:color w:val="333333"/>
          <w:lang w:val="en-US"/>
        </w:rPr>
      </w:pPr>
      <w:r w:rsidRPr="009B3B5B">
        <w:rPr>
          <w:rFonts w:cs="Tahoma"/>
          <w:color w:val="333333"/>
          <w:lang w:val="en-US"/>
        </w:rPr>
        <w:t>Soil health living labs are defined as user-</w:t>
      </w:r>
      <w:proofErr w:type="spellStart"/>
      <w:r w:rsidRPr="009B3B5B">
        <w:rPr>
          <w:rFonts w:cs="Tahoma"/>
          <w:color w:val="333333"/>
          <w:lang w:val="en-US"/>
        </w:rPr>
        <w:t>centred</w:t>
      </w:r>
      <w:proofErr w:type="spellEnd"/>
      <w:r w:rsidRPr="009B3B5B">
        <w:rPr>
          <w:rFonts w:cs="Tahoma"/>
          <w:color w:val="333333"/>
          <w:lang w:val="en-US"/>
        </w:rPr>
        <w:t xml:space="preserve">, place-based and transdisciplinary research and innovation ecosystems, which involve </w:t>
      </w:r>
      <w:r>
        <w:rPr>
          <w:rFonts w:cs="Tahoma"/>
          <w:color w:val="333333"/>
          <w:lang w:val="en-US"/>
        </w:rPr>
        <w:t>farmers, foresters</w:t>
      </w:r>
      <w:r w:rsidRPr="009B3B5B">
        <w:rPr>
          <w:rFonts w:cs="Tahoma"/>
          <w:color w:val="333333"/>
          <w:lang w:val="en-US"/>
        </w:rPr>
        <w:t>, scientists and other relevant partners in systemic research and co-design, testing, monitoring and evaluation of solutions, in real-life settings, to improve their effectiveness for soil health and accelerate adoption. These living labs are collaborations between multiple partners that operate at regional or sub-regional level and coordinate experiments on several sites within a regional or sub-regional area (or working landscapes)</w:t>
      </w:r>
      <w:r w:rsidR="00AB0D73">
        <w:rPr>
          <w:rFonts w:cs="Tahoma"/>
          <w:color w:val="333333"/>
          <w:lang w:val="en-US"/>
        </w:rPr>
        <w:t>.</w:t>
      </w:r>
    </w:p>
    <w:p w14:paraId="1A97DF6A" w14:textId="77777777" w:rsidR="009B3B5B" w:rsidRDefault="009B3B5B" w:rsidP="00D14B1E">
      <w:pPr>
        <w:jc w:val="both"/>
        <w:rPr>
          <w:rFonts w:cs="Tahoma"/>
          <w:color w:val="333333"/>
          <w:lang w:val="en-US"/>
        </w:rPr>
      </w:pPr>
    </w:p>
    <w:p w14:paraId="3666EF94" w14:textId="0855E266" w:rsidR="00D14B1E" w:rsidRDefault="00D14B1E" w:rsidP="00D14B1E">
      <w:pPr>
        <w:jc w:val="both"/>
        <w:rPr>
          <w:rFonts w:cs="Tahoma"/>
          <w:color w:val="333333"/>
          <w:lang w:val="en-US"/>
        </w:rPr>
      </w:pPr>
      <w:r w:rsidRPr="00226E80">
        <w:rPr>
          <w:rFonts w:cs="Tahoma"/>
          <w:color w:val="333333"/>
          <w:lang w:val="en-US"/>
        </w:rPr>
        <w:t>In the coming years</w:t>
      </w:r>
      <w:r w:rsidR="00945AC2">
        <w:rPr>
          <w:rFonts w:cs="Tahoma"/>
          <w:color w:val="333333"/>
          <w:lang w:val="en-US"/>
        </w:rPr>
        <w:t>,</w:t>
      </w:r>
      <w:r w:rsidRPr="00226E80">
        <w:rPr>
          <w:rFonts w:cs="Tahoma"/>
          <w:color w:val="333333"/>
          <w:lang w:val="en-US"/>
        </w:rPr>
        <w:t xml:space="preserve"> 100 soil living labs and lighthouses will emerge, focusing on desertification reduction, soil organic carbon stock conservation, erosion </w:t>
      </w:r>
      <w:r w:rsidR="00D15F7C" w:rsidRPr="00226E80">
        <w:rPr>
          <w:rFonts w:cs="Tahoma"/>
          <w:color w:val="333333"/>
          <w:lang w:val="en-US"/>
        </w:rPr>
        <w:t>prevention</w:t>
      </w:r>
      <w:r w:rsidR="00D15F7C">
        <w:rPr>
          <w:rFonts w:cs="Tahoma"/>
          <w:color w:val="333333"/>
          <w:lang w:val="en-US"/>
        </w:rPr>
        <w:t>,…</w:t>
      </w:r>
      <w:r w:rsidRPr="00226E80">
        <w:rPr>
          <w:rFonts w:cs="Tahoma"/>
          <w:color w:val="333333"/>
          <w:lang w:val="en-US"/>
        </w:rPr>
        <w:t xml:space="preserve"> to obtain healthy soils in Europe by 2030. From 2023 onwards the European Commission will launch as part of the Soil Deal mission, yearly a call under Horizon Europe to potentially interested groups to set up a living lab. </w:t>
      </w:r>
      <w:r w:rsidR="00AB0D73">
        <w:rPr>
          <w:rStyle w:val="FootnoteReference"/>
          <w:rFonts w:cs="Tahoma"/>
          <w:color w:val="333333"/>
          <w:lang w:val="en-US"/>
        </w:rPr>
        <w:footnoteReference w:id="1"/>
      </w:r>
    </w:p>
    <w:p w14:paraId="09034CD5" w14:textId="5EA741BF" w:rsidR="00D23088" w:rsidRDefault="00D23088" w:rsidP="00D14B1E">
      <w:pPr>
        <w:jc w:val="both"/>
        <w:rPr>
          <w:rFonts w:cs="Tahoma"/>
          <w:color w:val="333333"/>
          <w:lang w:val="en-US"/>
        </w:rPr>
      </w:pPr>
    </w:p>
    <w:p w14:paraId="6F487FC3" w14:textId="77777777" w:rsidR="00D23088" w:rsidRPr="00965DDD" w:rsidRDefault="00D23088" w:rsidP="00D23088">
      <w:pPr>
        <w:pStyle w:val="Heading2"/>
        <w:rPr>
          <w:rFonts w:cs="Tahoma"/>
          <w:lang w:val="en-US" w:eastAsia="nl-BE"/>
        </w:rPr>
      </w:pPr>
      <w:r w:rsidRPr="00965DDD">
        <w:rPr>
          <w:rFonts w:cs="Tahoma"/>
          <w:lang w:val="en-US" w:eastAsia="nl-BE"/>
        </w:rPr>
        <w:t>EU Mission: a Soil Deal for Europe</w:t>
      </w:r>
    </w:p>
    <w:p w14:paraId="4B5A4C88" w14:textId="5E762CE5" w:rsidR="00D23088" w:rsidRPr="00D23088" w:rsidRDefault="00D23088" w:rsidP="00D23088">
      <w:pPr>
        <w:shd w:val="clear" w:color="auto" w:fill="FFFFFF"/>
        <w:spacing w:after="150"/>
        <w:rPr>
          <w:rFonts w:cs="Tahoma"/>
          <w:color w:val="333333"/>
          <w:lang w:val="en-US" w:eastAsia="nl-BE"/>
        </w:rPr>
      </w:pPr>
      <w:r w:rsidRPr="00D23088">
        <w:rPr>
          <w:rFonts w:cs="Tahoma"/>
          <w:color w:val="333333"/>
          <w:lang w:val="en-US" w:eastAsia="nl-BE"/>
        </w:rPr>
        <w:t xml:space="preserve">The Mission’s overall goal is to </w:t>
      </w:r>
      <w:r w:rsidR="00D37C20">
        <w:rPr>
          <w:rFonts w:cs="Tahoma"/>
          <w:color w:val="333333"/>
          <w:lang w:val="en-US" w:eastAsia="nl-BE"/>
        </w:rPr>
        <w:t>set up</w:t>
      </w:r>
      <w:r w:rsidR="00D37C20" w:rsidRPr="00D23088">
        <w:rPr>
          <w:rFonts w:cs="Tahoma"/>
          <w:color w:val="333333"/>
          <w:lang w:val="en-US" w:eastAsia="nl-BE"/>
        </w:rPr>
        <w:t> </w:t>
      </w:r>
      <w:r w:rsidRPr="00D23088">
        <w:rPr>
          <w:rFonts w:cs="Tahoma"/>
          <w:color w:val="333333"/>
          <w:lang w:val="en-US" w:eastAsia="nl-BE"/>
        </w:rPr>
        <w:t xml:space="preserve">100 living labs and lighthouses to lead the transition </w:t>
      </w:r>
      <w:r w:rsidR="00D37C20">
        <w:rPr>
          <w:rFonts w:cs="Tahoma"/>
          <w:color w:val="333333"/>
          <w:lang w:val="en-US" w:eastAsia="nl-BE"/>
        </w:rPr>
        <w:t>toward</w:t>
      </w:r>
      <w:r w:rsidR="00D37C20" w:rsidRPr="00D23088">
        <w:rPr>
          <w:rFonts w:cs="Tahoma"/>
          <w:color w:val="333333"/>
          <w:lang w:val="en-US" w:eastAsia="nl-BE"/>
        </w:rPr>
        <w:t xml:space="preserve"> </w:t>
      </w:r>
      <w:r w:rsidRPr="00D23088">
        <w:rPr>
          <w:rFonts w:cs="Tahoma"/>
          <w:color w:val="333333"/>
          <w:lang w:val="en-US" w:eastAsia="nl-BE"/>
        </w:rPr>
        <w:t>healthy soils by 2030</w:t>
      </w:r>
      <w:r>
        <w:rPr>
          <w:rFonts w:cs="Tahoma"/>
          <w:color w:val="333333"/>
          <w:lang w:val="en-US" w:eastAsia="nl-BE"/>
        </w:rPr>
        <w:t>.</w:t>
      </w:r>
    </w:p>
    <w:p w14:paraId="6236DE70" w14:textId="77777777" w:rsidR="00D23088" w:rsidRPr="00D23088" w:rsidRDefault="00D23088" w:rsidP="00D23088">
      <w:pPr>
        <w:shd w:val="clear" w:color="auto" w:fill="FFFFFF"/>
        <w:spacing w:after="150"/>
        <w:rPr>
          <w:rFonts w:cs="Tahoma"/>
          <w:color w:val="333333"/>
          <w:lang w:val="en-US" w:eastAsia="nl-BE"/>
        </w:rPr>
      </w:pPr>
      <w:r w:rsidRPr="00D23088">
        <w:rPr>
          <w:rFonts w:cs="Tahoma"/>
          <w:color w:val="333333"/>
          <w:lang w:val="en-US" w:eastAsia="nl-BE"/>
        </w:rPr>
        <w:t>The following specific objectives apply to all types of land use and are backed by quantified targets and measurable indicators:</w:t>
      </w:r>
    </w:p>
    <w:p w14:paraId="6E005124" w14:textId="77777777" w:rsidR="00D23088" w:rsidRPr="00D23088" w:rsidRDefault="00D23088" w:rsidP="00D23088">
      <w:pPr>
        <w:numPr>
          <w:ilvl w:val="0"/>
          <w:numId w:val="18"/>
        </w:numPr>
        <w:shd w:val="clear" w:color="auto" w:fill="FFFFFF"/>
        <w:spacing w:before="100" w:beforeAutospacing="1" w:after="100" w:afterAutospacing="1"/>
        <w:rPr>
          <w:rFonts w:cs="Tahoma"/>
          <w:color w:val="333333"/>
          <w:lang w:val="nl-BE" w:eastAsia="nl-BE"/>
        </w:rPr>
      </w:pPr>
      <w:r w:rsidRPr="00D23088">
        <w:rPr>
          <w:rFonts w:cs="Tahoma"/>
          <w:color w:val="333333"/>
          <w:lang w:val="nl-BE" w:eastAsia="nl-BE"/>
        </w:rPr>
        <w:t>Reduce desertification</w:t>
      </w:r>
    </w:p>
    <w:p w14:paraId="1D35C5D8" w14:textId="77777777" w:rsidR="00D23088" w:rsidRPr="00D23088" w:rsidRDefault="00D23088" w:rsidP="00D23088">
      <w:pPr>
        <w:numPr>
          <w:ilvl w:val="0"/>
          <w:numId w:val="18"/>
        </w:numPr>
        <w:shd w:val="clear" w:color="auto" w:fill="FFFFFF"/>
        <w:spacing w:before="100" w:beforeAutospacing="1" w:after="100" w:afterAutospacing="1"/>
        <w:rPr>
          <w:rFonts w:cs="Tahoma"/>
          <w:color w:val="333333"/>
          <w:lang w:val="nl-BE" w:eastAsia="nl-BE"/>
        </w:rPr>
      </w:pPr>
      <w:r w:rsidRPr="00D23088">
        <w:rPr>
          <w:rFonts w:cs="Tahoma"/>
          <w:color w:val="333333"/>
          <w:lang w:val="nl-BE" w:eastAsia="nl-BE"/>
        </w:rPr>
        <w:t>Conserve soil organic carbon stocks</w:t>
      </w:r>
    </w:p>
    <w:p w14:paraId="32F3BB5F" w14:textId="77777777" w:rsidR="00D23088" w:rsidRPr="00D23088" w:rsidRDefault="00D23088" w:rsidP="00D23088">
      <w:pPr>
        <w:numPr>
          <w:ilvl w:val="0"/>
          <w:numId w:val="18"/>
        </w:numPr>
        <w:shd w:val="clear" w:color="auto" w:fill="FFFFFF"/>
        <w:spacing w:before="100" w:beforeAutospacing="1" w:after="100" w:afterAutospacing="1"/>
        <w:rPr>
          <w:rFonts w:cs="Tahoma"/>
          <w:color w:val="333333"/>
          <w:lang w:val="en-US" w:eastAsia="nl-BE"/>
        </w:rPr>
      </w:pPr>
      <w:r w:rsidRPr="00D23088">
        <w:rPr>
          <w:rFonts w:cs="Tahoma"/>
          <w:color w:val="333333"/>
          <w:lang w:val="en-US" w:eastAsia="nl-BE"/>
        </w:rPr>
        <w:t>Stop soil sealing and increase re-use of urban soils</w:t>
      </w:r>
    </w:p>
    <w:p w14:paraId="4B68056D" w14:textId="77777777" w:rsidR="00D23088" w:rsidRPr="00D15F7C" w:rsidRDefault="00D23088" w:rsidP="00D23088">
      <w:pPr>
        <w:numPr>
          <w:ilvl w:val="0"/>
          <w:numId w:val="18"/>
        </w:numPr>
        <w:shd w:val="clear" w:color="auto" w:fill="FFFFFF"/>
        <w:spacing w:before="100" w:beforeAutospacing="1" w:after="100" w:afterAutospacing="1"/>
        <w:rPr>
          <w:rFonts w:cs="Tahoma"/>
          <w:color w:val="333333"/>
          <w:lang w:val="en-US" w:eastAsia="nl-BE"/>
        </w:rPr>
      </w:pPr>
      <w:r w:rsidRPr="00D15F7C">
        <w:rPr>
          <w:rFonts w:cs="Tahoma"/>
          <w:color w:val="333333"/>
          <w:lang w:val="en-US" w:eastAsia="nl-BE"/>
        </w:rPr>
        <w:t>Reduce soil pollution and enhance restoration</w:t>
      </w:r>
    </w:p>
    <w:p w14:paraId="70A4FF3C" w14:textId="77777777" w:rsidR="00D23088" w:rsidRPr="00D23088" w:rsidRDefault="00D23088" w:rsidP="00D23088">
      <w:pPr>
        <w:numPr>
          <w:ilvl w:val="0"/>
          <w:numId w:val="18"/>
        </w:numPr>
        <w:shd w:val="clear" w:color="auto" w:fill="FFFFFF"/>
        <w:spacing w:before="100" w:beforeAutospacing="1" w:after="100" w:afterAutospacing="1"/>
        <w:rPr>
          <w:rFonts w:cs="Tahoma"/>
          <w:color w:val="333333"/>
          <w:lang w:val="nl-BE" w:eastAsia="nl-BE"/>
        </w:rPr>
      </w:pPr>
      <w:r w:rsidRPr="00D23088">
        <w:rPr>
          <w:rFonts w:cs="Tahoma"/>
          <w:color w:val="333333"/>
          <w:lang w:val="nl-BE" w:eastAsia="nl-BE"/>
        </w:rPr>
        <w:t>Prevent erosion</w:t>
      </w:r>
    </w:p>
    <w:p w14:paraId="04E09C6F" w14:textId="77777777" w:rsidR="00D23088" w:rsidRPr="00D23088" w:rsidRDefault="00D23088" w:rsidP="00D23088">
      <w:pPr>
        <w:numPr>
          <w:ilvl w:val="0"/>
          <w:numId w:val="18"/>
        </w:numPr>
        <w:shd w:val="clear" w:color="auto" w:fill="FFFFFF"/>
        <w:spacing w:before="100" w:beforeAutospacing="1" w:after="100" w:afterAutospacing="1"/>
        <w:rPr>
          <w:rFonts w:cs="Tahoma"/>
          <w:color w:val="333333"/>
          <w:lang w:val="en-US" w:eastAsia="nl-BE"/>
        </w:rPr>
      </w:pPr>
      <w:r w:rsidRPr="00D23088">
        <w:rPr>
          <w:rFonts w:cs="Tahoma"/>
          <w:color w:val="333333"/>
          <w:lang w:val="en-US" w:eastAsia="nl-BE"/>
        </w:rPr>
        <w:t>Improve soil structure to enhance soil biodiversity</w:t>
      </w:r>
    </w:p>
    <w:p w14:paraId="37DDF6B6" w14:textId="77777777" w:rsidR="00D23088" w:rsidRPr="00D23088" w:rsidRDefault="00D23088" w:rsidP="00D23088">
      <w:pPr>
        <w:numPr>
          <w:ilvl w:val="0"/>
          <w:numId w:val="18"/>
        </w:numPr>
        <w:shd w:val="clear" w:color="auto" w:fill="FFFFFF"/>
        <w:spacing w:before="100" w:beforeAutospacing="1" w:after="100" w:afterAutospacing="1"/>
        <w:rPr>
          <w:rFonts w:cs="Tahoma"/>
          <w:color w:val="333333"/>
          <w:lang w:val="en-US" w:eastAsia="nl-BE"/>
        </w:rPr>
      </w:pPr>
      <w:r w:rsidRPr="00D23088">
        <w:rPr>
          <w:rFonts w:cs="Tahoma"/>
          <w:color w:val="333333"/>
          <w:lang w:val="en-US" w:eastAsia="nl-BE"/>
        </w:rPr>
        <w:t>Reduce the EU global footprint on soils</w:t>
      </w:r>
    </w:p>
    <w:p w14:paraId="594E7A49" w14:textId="77777777" w:rsidR="00D23088" w:rsidRPr="00D23088" w:rsidRDefault="00D23088" w:rsidP="00D23088">
      <w:pPr>
        <w:numPr>
          <w:ilvl w:val="0"/>
          <w:numId w:val="18"/>
        </w:numPr>
        <w:shd w:val="clear" w:color="auto" w:fill="FFFFFF"/>
        <w:spacing w:before="100" w:beforeAutospacing="1" w:after="100" w:afterAutospacing="1"/>
        <w:rPr>
          <w:rFonts w:cs="Tahoma"/>
          <w:color w:val="333333"/>
          <w:lang w:val="nl-BE" w:eastAsia="nl-BE"/>
        </w:rPr>
      </w:pPr>
      <w:r w:rsidRPr="00D23088">
        <w:rPr>
          <w:rFonts w:cs="Tahoma"/>
          <w:color w:val="333333"/>
          <w:lang w:val="nl-BE" w:eastAsia="nl-BE"/>
        </w:rPr>
        <w:t>Improve soil literacy in society</w:t>
      </w:r>
    </w:p>
    <w:p w14:paraId="32B61804" w14:textId="77777777" w:rsidR="00D23088" w:rsidRPr="004E44BE" w:rsidRDefault="00000000" w:rsidP="00D23088">
      <w:pPr>
        <w:pStyle w:val="NoSpacing"/>
        <w:rPr>
          <w:rFonts w:cs="Tahoma"/>
          <w:lang w:val="en-US" w:eastAsia="nl-BE"/>
        </w:rPr>
      </w:pPr>
      <w:hyperlink r:id="rId12" w:history="1">
        <w:r w:rsidR="00D23088" w:rsidRPr="004E44BE">
          <w:rPr>
            <w:rStyle w:val="Hyperlink"/>
            <w:rFonts w:cs="Tahoma"/>
            <w:lang w:val="en-US" w:eastAsia="nl-BE"/>
          </w:rPr>
          <w:t>Read more</w:t>
        </w:r>
      </w:hyperlink>
    </w:p>
    <w:p w14:paraId="51922955" w14:textId="77777777" w:rsidR="00D23088" w:rsidRPr="00226E80" w:rsidRDefault="00D23088" w:rsidP="00D14B1E">
      <w:pPr>
        <w:jc w:val="both"/>
        <w:rPr>
          <w:rFonts w:cs="Tahoma"/>
          <w:lang w:val="en-US"/>
        </w:rPr>
      </w:pPr>
    </w:p>
    <w:p w14:paraId="1B9E70D2" w14:textId="1040FF9D" w:rsidR="003C0305" w:rsidRPr="004E44BE" w:rsidRDefault="003C0305" w:rsidP="003C0305">
      <w:pPr>
        <w:rPr>
          <w:rFonts w:cs="Tahoma"/>
          <w:lang w:val="en-US"/>
        </w:rPr>
      </w:pPr>
    </w:p>
    <w:p w14:paraId="186DA232" w14:textId="71465C90" w:rsidR="00194CD7" w:rsidRPr="004E44BE" w:rsidRDefault="00194CD7" w:rsidP="00194CD7">
      <w:pPr>
        <w:pStyle w:val="Heading2"/>
        <w:rPr>
          <w:rFonts w:cs="Tahoma"/>
          <w:lang w:val="en-US"/>
        </w:rPr>
      </w:pPr>
      <w:r w:rsidRPr="004E44BE">
        <w:rPr>
          <w:rFonts w:cs="Tahoma"/>
          <w:lang w:val="en-US"/>
        </w:rPr>
        <w:t>Contact information</w:t>
      </w:r>
    </w:p>
    <w:p w14:paraId="007397ED" w14:textId="7824948D" w:rsidR="00D14B1E" w:rsidRPr="008C3490" w:rsidRDefault="006E251B" w:rsidP="003270C5">
      <w:pPr>
        <w:pStyle w:val="ListParagraph"/>
        <w:numPr>
          <w:ilvl w:val="0"/>
          <w:numId w:val="2"/>
        </w:numPr>
        <w:spacing w:after="120"/>
        <w:jc w:val="both"/>
        <w:rPr>
          <w:rFonts w:cs="Tahoma"/>
          <w:lang w:val="fr-BE"/>
        </w:rPr>
      </w:pPr>
      <w:r w:rsidRPr="006773ED">
        <w:rPr>
          <w:rFonts w:cs="Tahoma"/>
          <w:lang w:val="fr-FR"/>
        </w:rPr>
        <w:t>CRA Wallonie</w:t>
      </w:r>
      <w:r w:rsidR="00447DC5">
        <w:rPr>
          <w:rFonts w:cs="Tahoma"/>
          <w:lang w:val="fr-FR"/>
        </w:rPr>
        <w:t xml:space="preserve">, </w:t>
      </w:r>
      <w:r w:rsidR="00D14B1E" w:rsidRPr="006773ED">
        <w:rPr>
          <w:rFonts w:cs="Tahoma"/>
          <w:lang w:val="fr-FR"/>
        </w:rPr>
        <w:t xml:space="preserve">Didier </w:t>
      </w:r>
      <w:proofErr w:type="spellStart"/>
      <w:proofErr w:type="gramStart"/>
      <w:r w:rsidR="00D14B1E" w:rsidRPr="006773ED">
        <w:rPr>
          <w:rFonts w:cs="Tahoma"/>
          <w:lang w:val="fr-FR"/>
        </w:rPr>
        <w:t>Stilmant</w:t>
      </w:r>
      <w:proofErr w:type="spellEnd"/>
      <w:r w:rsidR="009A2A77" w:rsidRPr="006773ED">
        <w:rPr>
          <w:lang w:val="fr-FR"/>
        </w:rPr>
        <w:t>:</w:t>
      </w:r>
      <w:proofErr w:type="gramEnd"/>
      <w:r w:rsidR="009A2A77" w:rsidRPr="006773ED">
        <w:rPr>
          <w:lang w:val="fr-FR"/>
        </w:rPr>
        <w:t xml:space="preserve"> </w:t>
      </w:r>
      <w:hyperlink r:id="rId13" w:history="1">
        <w:r w:rsidR="009A2A77" w:rsidRPr="006773ED">
          <w:rPr>
            <w:rStyle w:val="Hyperlink"/>
            <w:rFonts w:cs="Tahoma"/>
            <w:lang w:val="fr-FR"/>
          </w:rPr>
          <w:t>d.stilmant@cra.wallonie.be</w:t>
        </w:r>
      </w:hyperlink>
      <w:r w:rsidR="009A2A77" w:rsidRPr="006773ED">
        <w:rPr>
          <w:rFonts w:cs="Tahoma"/>
          <w:lang w:val="fr-FR"/>
        </w:rPr>
        <w:t xml:space="preserve"> - +32 81 87 50 00</w:t>
      </w:r>
    </w:p>
    <w:p w14:paraId="5B76F7BE" w14:textId="2FB4ECFF" w:rsidR="009867EA" w:rsidRPr="008C3490" w:rsidRDefault="009867EA" w:rsidP="0097590C">
      <w:pPr>
        <w:spacing w:after="120"/>
        <w:jc w:val="both"/>
        <w:rPr>
          <w:rFonts w:cs="Tahoma"/>
          <w:sz w:val="10"/>
          <w:szCs w:val="10"/>
          <w:lang w:val="fr-BE"/>
        </w:rPr>
      </w:pPr>
    </w:p>
    <w:p w14:paraId="1C7C89DF" w14:textId="77777777" w:rsidR="004C7896" w:rsidRPr="00B97A9E" w:rsidRDefault="004C7896" w:rsidP="004C7896">
      <w:pPr>
        <w:pStyle w:val="Heading2"/>
        <w:rPr>
          <w:rFonts w:cs="Tahoma"/>
          <w:lang w:val="es-ES"/>
        </w:rPr>
      </w:pPr>
      <w:r w:rsidRPr="00B97A9E">
        <w:rPr>
          <w:rFonts w:cs="Tahoma"/>
          <w:lang w:val="es-ES"/>
        </w:rPr>
        <w:t xml:space="preserve">EIP-AGRI </w:t>
      </w:r>
      <w:proofErr w:type="spellStart"/>
      <w:r w:rsidRPr="00B97A9E">
        <w:rPr>
          <w:rFonts w:cs="Tahoma"/>
          <w:lang w:val="es-ES"/>
        </w:rPr>
        <w:t>contact</w:t>
      </w:r>
      <w:proofErr w:type="spellEnd"/>
    </w:p>
    <w:p w14:paraId="70C1F205" w14:textId="77777777" w:rsidR="004C7896" w:rsidRPr="00B97A9E" w:rsidRDefault="004C7896" w:rsidP="004C7896">
      <w:pPr>
        <w:rPr>
          <w:rFonts w:cs="Tahoma"/>
          <w:lang w:val="es-ES"/>
        </w:rPr>
      </w:pPr>
      <w:proofErr w:type="spellStart"/>
      <w:r w:rsidRPr="00B97A9E">
        <w:rPr>
          <w:rFonts w:cs="Tahoma"/>
          <w:lang w:val="es-ES"/>
        </w:rPr>
        <w:t>Ina</w:t>
      </w:r>
      <w:proofErr w:type="spellEnd"/>
      <w:r w:rsidRPr="00B97A9E">
        <w:rPr>
          <w:rFonts w:cs="Tahoma"/>
          <w:lang w:val="es-ES"/>
        </w:rPr>
        <w:t xml:space="preserve"> Van Hoye </w:t>
      </w:r>
    </w:p>
    <w:p w14:paraId="5B6EAAFE" w14:textId="77777777" w:rsidR="004C7896" w:rsidRPr="004E44BE" w:rsidRDefault="004C7896" w:rsidP="004C7896">
      <w:pPr>
        <w:rPr>
          <w:rFonts w:cs="Tahoma"/>
        </w:rPr>
      </w:pPr>
      <w:r w:rsidRPr="004E44BE">
        <w:rPr>
          <w:rFonts w:cs="Tahoma"/>
        </w:rPr>
        <w:t>Communication manager Support Facility ‘Innovation &amp; Knowledge exchange | EIP-AGRI’</w:t>
      </w:r>
    </w:p>
    <w:p w14:paraId="3FA2B1CF" w14:textId="77777777" w:rsidR="004C7896" w:rsidRPr="004E44BE" w:rsidRDefault="00000000" w:rsidP="004C7896">
      <w:pPr>
        <w:rPr>
          <w:rFonts w:cs="Tahoma"/>
        </w:rPr>
      </w:pPr>
      <w:hyperlink r:id="rId14" w:history="1">
        <w:r w:rsidR="004C7896" w:rsidRPr="004E44BE">
          <w:rPr>
            <w:rStyle w:val="Hyperlink"/>
            <w:rFonts w:cs="Tahoma"/>
          </w:rPr>
          <w:t>ina.vanhoye@eip-agri.eu</w:t>
        </w:r>
      </w:hyperlink>
    </w:p>
    <w:p w14:paraId="5F8C1C60" w14:textId="77777777" w:rsidR="004C7896" w:rsidRPr="004E44BE" w:rsidRDefault="004C7896" w:rsidP="004C7896">
      <w:pPr>
        <w:rPr>
          <w:rFonts w:cs="Tahoma"/>
          <w:lang w:val="en-US"/>
        </w:rPr>
      </w:pPr>
      <w:r w:rsidRPr="004E44BE">
        <w:rPr>
          <w:rFonts w:cs="Tahoma"/>
        </w:rPr>
        <w:t>+32 486 90 77 43</w:t>
      </w:r>
    </w:p>
    <w:p w14:paraId="4AF4CDE6" w14:textId="77777777" w:rsidR="004C7896" w:rsidRPr="004E44BE" w:rsidRDefault="004C7896" w:rsidP="0097590C">
      <w:pPr>
        <w:spacing w:after="120"/>
        <w:jc w:val="both"/>
        <w:rPr>
          <w:rFonts w:cs="Tahoma"/>
          <w:sz w:val="10"/>
          <w:szCs w:val="10"/>
          <w:lang w:val="en-US"/>
        </w:rPr>
      </w:pPr>
    </w:p>
    <w:p w14:paraId="76182B54" w14:textId="77777777" w:rsidR="005F3E4D" w:rsidRDefault="005F3E4D">
      <w:pPr>
        <w:spacing w:after="-1"/>
        <w:rPr>
          <w:rFonts w:eastAsiaTheme="majorEastAsia" w:cs="Tahoma"/>
          <w:b/>
          <w:color w:val="BFD730"/>
          <w:sz w:val="24"/>
          <w:szCs w:val="26"/>
          <w:lang w:val="en-US"/>
        </w:rPr>
      </w:pPr>
      <w:r>
        <w:rPr>
          <w:rFonts w:cs="Tahoma"/>
          <w:lang w:val="en-US"/>
        </w:rPr>
        <w:br w:type="page"/>
      </w:r>
    </w:p>
    <w:p w14:paraId="2C967781" w14:textId="2D1F5E8B" w:rsidR="0097590C" w:rsidRPr="004E44BE" w:rsidRDefault="0097590C" w:rsidP="0097590C">
      <w:pPr>
        <w:pStyle w:val="Heading2"/>
        <w:rPr>
          <w:rFonts w:cs="Tahoma"/>
          <w:lang w:val="en-US"/>
        </w:rPr>
      </w:pPr>
      <w:r w:rsidRPr="004E44BE">
        <w:rPr>
          <w:rFonts w:cs="Tahoma"/>
          <w:lang w:val="en-US"/>
        </w:rPr>
        <w:lastRenderedPageBreak/>
        <w:t>Project photo</w:t>
      </w:r>
    </w:p>
    <w:p w14:paraId="23735FAA" w14:textId="16CF1711" w:rsidR="0097590C" w:rsidRPr="004E44BE" w:rsidRDefault="0097590C" w:rsidP="0097590C">
      <w:pPr>
        <w:rPr>
          <w:rFonts w:cs="Tahoma"/>
          <w:lang w:val="en-US"/>
        </w:rPr>
      </w:pPr>
      <w:r w:rsidRPr="004E44BE">
        <w:rPr>
          <w:rFonts w:cs="Tahoma"/>
          <w:lang w:val="en-US"/>
        </w:rPr>
        <w:t xml:space="preserve">Click on the picture to download the </w:t>
      </w:r>
      <w:r w:rsidR="0027710F">
        <w:rPr>
          <w:rFonts w:cs="Tahoma"/>
          <w:lang w:val="en-US"/>
        </w:rPr>
        <w:t>high-resolution</w:t>
      </w:r>
      <w:r w:rsidRPr="004E44BE">
        <w:rPr>
          <w:rFonts w:cs="Tahoma"/>
          <w:lang w:val="en-US"/>
        </w:rPr>
        <w:t xml:space="preserve"> version. The pictures are free for use, please mention the copyright</w:t>
      </w:r>
      <w:r w:rsidR="00965DDD">
        <w:rPr>
          <w:rFonts w:cs="Tahoma"/>
          <w:lang w:val="en-US"/>
        </w:rPr>
        <w:t xml:space="preserve"> </w:t>
      </w:r>
      <w:r w:rsidR="005F3E4D">
        <w:rPr>
          <w:rFonts w:cs="Tahoma"/>
          <w:lang w:val="en-US"/>
        </w:rPr>
        <w:t>below</w:t>
      </w:r>
      <w:r w:rsidRPr="004E44BE">
        <w:rPr>
          <w:rFonts w:cs="Tahoma"/>
          <w:lang w:val="en-US"/>
        </w:rPr>
        <w:t xml:space="preserve">. </w:t>
      </w:r>
    </w:p>
    <w:p w14:paraId="20C53E9B" w14:textId="49FF77AE" w:rsidR="004C7896" w:rsidRPr="004E44BE" w:rsidRDefault="004C7896" w:rsidP="0097590C">
      <w:pPr>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gridCol w:w="222"/>
      </w:tblGrid>
      <w:tr w:rsidR="00585EB4" w:rsidRPr="004E44BE" w14:paraId="5FC373FB" w14:textId="77777777" w:rsidTr="00585EB4">
        <w:trPr>
          <w:trHeight w:val="1428"/>
        </w:trPr>
        <w:tc>
          <w:tcPr>
            <w:tcW w:w="4886" w:type="dxa"/>
          </w:tcPr>
          <w:p w14:paraId="3E265D01" w14:textId="2800DF61" w:rsidR="00585EB4" w:rsidRPr="004E44BE" w:rsidRDefault="00447DC5" w:rsidP="00E51DF6">
            <w:pPr>
              <w:rPr>
                <w:rFonts w:cs="Tahoma"/>
                <w:lang w:val="en-US"/>
              </w:rPr>
            </w:pPr>
            <w:r>
              <w:rPr>
                <w:rFonts w:cs="Tahoma"/>
                <w:noProof/>
                <w:lang w:val="fr-BE" w:eastAsia="fr-BE"/>
              </w:rPr>
              <w:drawing>
                <wp:inline distT="0" distB="0" distL="0" distR="0" wp14:anchorId="4486531F" wp14:editId="21B4B3E8">
                  <wp:extent cx="6211570" cy="4658995"/>
                  <wp:effectExtent l="0" t="0" r="0" b="8255"/>
                  <wp:docPr id="1" name="Picture 1" descr="A group of people in a field&#10;&#10;Description automatically generated with medium confide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field&#10;&#10;Description automatically generated with medium confidence">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1570" cy="4658995"/>
                          </a:xfrm>
                          <a:prstGeom prst="rect">
                            <a:avLst/>
                          </a:prstGeom>
                        </pic:spPr>
                      </pic:pic>
                    </a:graphicData>
                  </a:graphic>
                </wp:inline>
              </w:drawing>
            </w:r>
          </w:p>
        </w:tc>
        <w:tc>
          <w:tcPr>
            <w:tcW w:w="4886" w:type="dxa"/>
            <w:vMerge w:val="restart"/>
          </w:tcPr>
          <w:p w14:paraId="60CAD111" w14:textId="61BDCC82" w:rsidR="00585EB4" w:rsidRPr="004E44BE" w:rsidRDefault="00585EB4" w:rsidP="00E51DF6">
            <w:pPr>
              <w:rPr>
                <w:rFonts w:cs="Tahoma"/>
                <w:lang w:val="en-US"/>
              </w:rPr>
            </w:pPr>
          </w:p>
        </w:tc>
      </w:tr>
      <w:tr w:rsidR="00585EB4" w:rsidRPr="004E44BE" w14:paraId="5009A6FA" w14:textId="77777777" w:rsidTr="00E51DF6">
        <w:trPr>
          <w:trHeight w:val="1427"/>
        </w:trPr>
        <w:tc>
          <w:tcPr>
            <w:tcW w:w="4886" w:type="dxa"/>
          </w:tcPr>
          <w:p w14:paraId="002327EE" w14:textId="23BEAC58" w:rsidR="00585EB4" w:rsidRPr="004E44BE" w:rsidRDefault="00447DC5" w:rsidP="00447DC5">
            <w:pPr>
              <w:rPr>
                <w:rFonts w:cs="Tahoma"/>
                <w:noProof/>
                <w:lang w:val="en-US"/>
              </w:rPr>
            </w:pPr>
            <w:r w:rsidRPr="00447DC5">
              <w:rPr>
                <w:rStyle w:val="title-followingpage"/>
                <w:b/>
                <w:bCs/>
                <w:caps w:val="0"/>
                <w:sz w:val="16"/>
                <w:szCs w:val="18"/>
              </w:rPr>
              <w:t>Vincent</w:t>
            </w:r>
            <w:r>
              <w:rPr>
                <w:rStyle w:val="title-followingpage"/>
                <w:b/>
                <w:bCs/>
                <w:caps w:val="0"/>
                <w:sz w:val="16"/>
                <w:szCs w:val="18"/>
              </w:rPr>
              <w:t xml:space="preserve"> </w:t>
            </w:r>
            <w:r w:rsidR="005F3E4D">
              <w:rPr>
                <w:rStyle w:val="title-followingpage"/>
                <w:b/>
                <w:bCs/>
                <w:caps w:val="0"/>
                <w:sz w:val="16"/>
                <w:szCs w:val="18"/>
              </w:rPr>
              <w:t xml:space="preserve">Renard, </w:t>
            </w:r>
            <w:r w:rsidR="005F3E4D" w:rsidRPr="00447DC5">
              <w:rPr>
                <w:rStyle w:val="title-followingpage"/>
                <w:b/>
                <w:bCs/>
                <w:caps w:val="0"/>
                <w:sz w:val="16"/>
                <w:szCs w:val="18"/>
              </w:rPr>
              <w:t>one of the farmers who joined the ‘</w:t>
            </w:r>
            <w:r w:rsidR="005F3E4D">
              <w:rPr>
                <w:rStyle w:val="title-followingpage"/>
                <w:b/>
                <w:bCs/>
                <w:caps w:val="0"/>
                <w:sz w:val="16"/>
                <w:szCs w:val="18"/>
              </w:rPr>
              <w:t>ABC</w:t>
            </w:r>
            <w:r w:rsidR="005F3E4D" w:rsidRPr="00447DC5">
              <w:rPr>
                <w:rStyle w:val="title-followingpage"/>
                <w:b/>
                <w:bCs/>
                <w:caps w:val="0"/>
                <w:sz w:val="16"/>
                <w:szCs w:val="18"/>
              </w:rPr>
              <w:t xml:space="preserve"> group’</w:t>
            </w:r>
            <w:r w:rsidRPr="006773ED">
              <w:rPr>
                <w:rStyle w:val="title-followingpage"/>
                <w:b/>
                <w:bCs/>
                <w:caps w:val="0"/>
                <w:sz w:val="16"/>
                <w:szCs w:val="18"/>
              </w:rPr>
              <w:t>: "</w:t>
            </w:r>
            <w:r>
              <w:rPr>
                <w:rStyle w:val="title-followingpage"/>
                <w:b/>
                <w:bCs/>
                <w:caps w:val="0"/>
                <w:sz w:val="16"/>
                <w:szCs w:val="18"/>
              </w:rPr>
              <w:t>I</w:t>
            </w:r>
            <w:r w:rsidRPr="006773ED">
              <w:rPr>
                <w:rStyle w:val="title-followingpage"/>
                <w:b/>
                <w:bCs/>
                <w:caps w:val="0"/>
                <w:sz w:val="16"/>
                <w:szCs w:val="18"/>
              </w:rPr>
              <w:t xml:space="preserve"> wanted to gain new practical knowledge on how to reduce the intensity of tillage in field crops to improve soil fertility. </w:t>
            </w:r>
            <w:r>
              <w:rPr>
                <w:rStyle w:val="title-followingpage"/>
                <w:b/>
                <w:bCs/>
                <w:caps w:val="0"/>
                <w:sz w:val="16"/>
                <w:szCs w:val="18"/>
              </w:rPr>
              <w:t>T</w:t>
            </w:r>
            <w:r w:rsidRPr="006773ED">
              <w:rPr>
                <w:rStyle w:val="title-followingpage"/>
                <w:b/>
                <w:bCs/>
                <w:caps w:val="0"/>
                <w:sz w:val="16"/>
                <w:szCs w:val="18"/>
              </w:rPr>
              <w:t>he control of weeds</w:t>
            </w:r>
            <w:r w:rsidR="00A21D5A">
              <w:rPr>
                <w:rStyle w:val="title-followingpage"/>
                <w:b/>
                <w:bCs/>
                <w:caps w:val="0"/>
                <w:sz w:val="16"/>
                <w:szCs w:val="18"/>
              </w:rPr>
              <w:t xml:space="preserve"> without herbicides</w:t>
            </w:r>
            <w:r w:rsidRPr="006773ED">
              <w:rPr>
                <w:rStyle w:val="title-followingpage"/>
                <w:b/>
                <w:bCs/>
                <w:caps w:val="0"/>
                <w:sz w:val="16"/>
                <w:szCs w:val="18"/>
              </w:rPr>
              <w:t xml:space="preserve"> is my biggest challenge.”</w:t>
            </w:r>
            <w:r w:rsidR="005F3E4D">
              <w:rPr>
                <w:rStyle w:val="title-followingpage"/>
                <w:b/>
                <w:bCs/>
                <w:caps w:val="0"/>
                <w:sz w:val="16"/>
                <w:szCs w:val="18"/>
              </w:rPr>
              <w:t xml:space="preserve"> Copyright: CRA-W</w:t>
            </w:r>
          </w:p>
        </w:tc>
        <w:tc>
          <w:tcPr>
            <w:tcW w:w="4886" w:type="dxa"/>
            <w:vMerge/>
          </w:tcPr>
          <w:p w14:paraId="5FBF7C1F" w14:textId="77777777" w:rsidR="00585EB4" w:rsidRPr="004E44BE" w:rsidRDefault="00585EB4" w:rsidP="00E51DF6">
            <w:pPr>
              <w:rPr>
                <w:rFonts w:cs="Tahoma"/>
                <w:noProof/>
                <w:lang w:val="en-US"/>
              </w:rPr>
            </w:pPr>
          </w:p>
        </w:tc>
      </w:tr>
    </w:tbl>
    <w:p w14:paraId="72D51B64" w14:textId="4BB6B39B" w:rsidR="004C7896" w:rsidRPr="006773ED" w:rsidRDefault="004C7896" w:rsidP="006773ED">
      <w:pPr>
        <w:pStyle w:val="Heading1"/>
        <w:rPr>
          <w:color w:val="61A984" w:themeColor="accent1"/>
          <w:sz w:val="18"/>
          <w:szCs w:val="18"/>
          <w:lang w:val="en-US"/>
        </w:rPr>
      </w:pPr>
      <w:r w:rsidRPr="006773ED">
        <w:rPr>
          <w:rStyle w:val="normaltextrun"/>
          <w:rFonts w:cs="Tahoma"/>
          <w:bCs/>
          <w:color w:val="61A984" w:themeColor="accent1"/>
        </w:rPr>
        <w:t xml:space="preserve">More information on </w:t>
      </w:r>
      <w:r w:rsidR="00D23088" w:rsidRPr="006773ED">
        <w:rPr>
          <w:rStyle w:val="normaltextrun"/>
          <w:rFonts w:cs="Tahoma"/>
          <w:bCs/>
          <w:color w:val="61A984" w:themeColor="accent1"/>
        </w:rPr>
        <w:t>living labs</w:t>
      </w:r>
    </w:p>
    <w:p w14:paraId="215C4A1A" w14:textId="05515913" w:rsidR="00AD078D" w:rsidRPr="004E44BE" w:rsidRDefault="00AD078D" w:rsidP="00AD078D">
      <w:pPr>
        <w:jc w:val="center"/>
        <w:rPr>
          <w:rFonts w:cs="Tahoma"/>
        </w:rPr>
      </w:pPr>
    </w:p>
    <w:p w14:paraId="4E417186" w14:textId="2C0723C6" w:rsidR="00AD078D" w:rsidRPr="004E44BE" w:rsidRDefault="00AD078D" w:rsidP="00AD078D">
      <w:pPr>
        <w:pStyle w:val="Heading2"/>
        <w:rPr>
          <w:rFonts w:cs="Tahoma"/>
          <w:sz w:val="20"/>
          <w:szCs w:val="20"/>
          <w:lang w:val="en-US"/>
        </w:rPr>
      </w:pPr>
      <w:r w:rsidRPr="004E44BE">
        <w:rPr>
          <w:rFonts w:cs="Tahoma"/>
          <w:lang w:val="en-US"/>
        </w:rPr>
        <w:t>EIP-AGRI</w:t>
      </w:r>
      <w:r w:rsidR="004C7896" w:rsidRPr="004E44BE">
        <w:rPr>
          <w:rFonts w:cs="Tahoma"/>
          <w:lang w:val="en-US"/>
        </w:rPr>
        <w:t xml:space="preserve"> activities</w:t>
      </w:r>
      <w:r w:rsidRPr="004E44BE">
        <w:rPr>
          <w:rFonts w:cs="Tahoma"/>
          <w:sz w:val="20"/>
          <w:szCs w:val="20"/>
          <w:lang w:val="en-US"/>
        </w:rPr>
        <w:t xml:space="preserve"> </w:t>
      </w:r>
    </w:p>
    <w:p w14:paraId="6CDD7098" w14:textId="77777777" w:rsidR="00AD078D" w:rsidRPr="004E44BE" w:rsidRDefault="00AD078D" w:rsidP="00AD078D">
      <w:pPr>
        <w:pStyle w:val="paragraph"/>
        <w:spacing w:before="0" w:beforeAutospacing="0" w:after="0" w:afterAutospacing="0"/>
        <w:jc w:val="both"/>
        <w:textAlignment w:val="baseline"/>
        <w:rPr>
          <w:rFonts w:ascii="Tahoma" w:hAnsi="Tahoma" w:cs="Tahoma"/>
          <w:sz w:val="20"/>
          <w:lang w:val="en-US"/>
        </w:rPr>
      </w:pPr>
    </w:p>
    <w:p w14:paraId="6FA425CD" w14:textId="34B493CD" w:rsidR="00AD078D" w:rsidRPr="004E44BE" w:rsidRDefault="00AD078D" w:rsidP="00AD078D">
      <w:pPr>
        <w:pStyle w:val="paragraph"/>
        <w:spacing w:before="0" w:beforeAutospacing="0" w:after="0" w:afterAutospacing="0"/>
        <w:jc w:val="both"/>
        <w:textAlignment w:val="baseline"/>
        <w:rPr>
          <w:rStyle w:val="normaltextrun"/>
          <w:rFonts w:ascii="Tahoma" w:hAnsi="Tahoma" w:cs="Tahoma"/>
          <w:b/>
          <w:bCs/>
          <w:sz w:val="20"/>
        </w:rPr>
      </w:pPr>
      <w:r w:rsidRPr="004E44BE">
        <w:rPr>
          <w:rStyle w:val="normaltextrun"/>
          <w:rFonts w:ascii="Tahoma" w:hAnsi="Tahoma" w:cs="Tahoma"/>
          <w:b/>
          <w:bCs/>
          <w:sz w:val="20"/>
        </w:rPr>
        <w:t xml:space="preserve">EIP-AGRI networking activities on </w:t>
      </w:r>
      <w:r w:rsidR="002430EA" w:rsidRPr="004E44BE">
        <w:rPr>
          <w:rStyle w:val="normaltextrun"/>
          <w:rFonts w:ascii="Tahoma" w:hAnsi="Tahoma" w:cs="Tahoma"/>
          <w:b/>
          <w:bCs/>
          <w:sz w:val="20"/>
        </w:rPr>
        <w:t>soil health</w:t>
      </w:r>
    </w:p>
    <w:p w14:paraId="1290E15E" w14:textId="77777777" w:rsidR="002430EA" w:rsidRPr="004E44BE" w:rsidRDefault="002430EA" w:rsidP="00AD078D">
      <w:pPr>
        <w:pStyle w:val="paragraph"/>
        <w:spacing w:before="0" w:beforeAutospacing="0" w:after="0" w:afterAutospacing="0"/>
        <w:jc w:val="both"/>
        <w:textAlignment w:val="baseline"/>
        <w:rPr>
          <w:rFonts w:ascii="Tahoma" w:hAnsi="Tahoma" w:cs="Tahoma"/>
          <w:sz w:val="20"/>
          <w:lang w:val="en-US"/>
        </w:rPr>
      </w:pPr>
    </w:p>
    <w:p w14:paraId="4C8BF5EA" w14:textId="2E63EA72" w:rsidR="00965DDD" w:rsidRDefault="00965DDD" w:rsidP="003824A4">
      <w:pPr>
        <w:pStyle w:val="ListParagraph"/>
        <w:numPr>
          <w:ilvl w:val="0"/>
          <w:numId w:val="5"/>
        </w:numPr>
        <w:rPr>
          <w:rFonts w:cs="Tahoma"/>
          <w:lang w:val="en-US"/>
        </w:rPr>
      </w:pPr>
      <w:r w:rsidRPr="00965DDD">
        <w:rPr>
          <w:rFonts w:cs="Tahoma"/>
          <w:lang w:val="en-US"/>
        </w:rPr>
        <w:t>On 8-9 June 2022, the</w:t>
      </w:r>
      <w:r w:rsidRPr="00965DDD">
        <w:rPr>
          <w:rFonts w:cs="Tahoma"/>
          <w:b/>
          <w:bCs/>
          <w:lang w:val="en-US"/>
        </w:rPr>
        <w:t xml:space="preserve"> </w:t>
      </w:r>
      <w:hyperlink r:id="rId17" w:history="1">
        <w:r w:rsidRPr="00965DDD">
          <w:rPr>
            <w:rStyle w:val="Hyperlink"/>
            <w:rFonts w:cs="Tahoma"/>
            <w:bCs/>
            <w:lang w:val="en-US"/>
          </w:rPr>
          <w:t xml:space="preserve">EIP-AGRI brokerage event ‘Get involved in the EU Mission: A </w:t>
        </w:r>
        <w:r w:rsidR="00C27EE3">
          <w:rPr>
            <w:rStyle w:val="Hyperlink"/>
            <w:rFonts w:cs="Tahoma"/>
            <w:bCs/>
            <w:lang w:val="en-US"/>
          </w:rPr>
          <w:t>S</w:t>
        </w:r>
        <w:r w:rsidRPr="00965DDD">
          <w:rPr>
            <w:rStyle w:val="Hyperlink"/>
            <w:rFonts w:cs="Tahoma"/>
            <w:bCs/>
            <w:lang w:val="en-US"/>
          </w:rPr>
          <w:t>oil Deal for Europe’</w:t>
        </w:r>
      </w:hyperlink>
      <w:r w:rsidRPr="00965DDD">
        <w:rPr>
          <w:rFonts w:cs="Tahoma"/>
          <w:lang w:val="en-US"/>
        </w:rPr>
        <w:t xml:space="preserve"> </w:t>
      </w:r>
      <w:r w:rsidR="005F3E4D">
        <w:rPr>
          <w:rFonts w:cs="Tahoma"/>
          <w:lang w:val="en-US"/>
        </w:rPr>
        <w:t>took</w:t>
      </w:r>
      <w:r w:rsidRPr="00965DDD">
        <w:rPr>
          <w:rFonts w:cs="Tahoma"/>
          <w:lang w:val="en-US"/>
        </w:rPr>
        <w:t xml:space="preserve"> place. During this event participants </w:t>
      </w:r>
      <w:r w:rsidR="005F3E4D">
        <w:rPr>
          <w:rFonts w:cs="Tahoma"/>
          <w:lang w:val="en-US"/>
        </w:rPr>
        <w:t>received</w:t>
      </w:r>
      <w:r w:rsidRPr="00965DDD">
        <w:rPr>
          <w:rFonts w:cs="Tahoma"/>
          <w:lang w:val="en-US"/>
        </w:rPr>
        <w:t xml:space="preserve"> further information on the EU Mission work </w:t>
      </w:r>
      <w:proofErr w:type="spellStart"/>
      <w:r w:rsidRPr="00965DDD">
        <w:rPr>
          <w:rFonts w:cs="Tahoma"/>
          <w:lang w:val="en-US"/>
        </w:rPr>
        <w:t>programme</w:t>
      </w:r>
      <w:proofErr w:type="spellEnd"/>
      <w:r w:rsidRPr="00965DDD">
        <w:rPr>
          <w:rFonts w:cs="Tahoma"/>
          <w:lang w:val="en-US"/>
        </w:rPr>
        <w:t xml:space="preserve"> 2022 and its call and topics. Participants </w:t>
      </w:r>
      <w:r w:rsidR="005F3E4D">
        <w:rPr>
          <w:rFonts w:cs="Tahoma"/>
          <w:lang w:val="en-US"/>
        </w:rPr>
        <w:t>had</w:t>
      </w:r>
      <w:r w:rsidRPr="00965DDD">
        <w:rPr>
          <w:rFonts w:cs="Tahoma"/>
          <w:lang w:val="en-US"/>
        </w:rPr>
        <w:t xml:space="preserve"> the opportunity to meet potential partners to apply for a call. </w:t>
      </w:r>
      <w:r w:rsidR="005F3E4D">
        <w:rPr>
          <w:rFonts w:cs="Tahoma"/>
          <w:lang w:val="en-US"/>
        </w:rPr>
        <w:br/>
      </w:r>
    </w:p>
    <w:p w14:paraId="0355C68E" w14:textId="3E82A629" w:rsidR="002430EA" w:rsidRPr="004E44BE" w:rsidRDefault="00BF0B34" w:rsidP="003824A4">
      <w:pPr>
        <w:pStyle w:val="ListParagraph"/>
        <w:numPr>
          <w:ilvl w:val="0"/>
          <w:numId w:val="5"/>
        </w:numPr>
        <w:rPr>
          <w:rFonts w:cs="Tahoma"/>
          <w:lang w:val="en-US"/>
        </w:rPr>
      </w:pPr>
      <w:r w:rsidRPr="004E44BE">
        <w:rPr>
          <w:rFonts w:cs="Tahoma"/>
          <w:lang w:val="en-US"/>
        </w:rPr>
        <w:lastRenderedPageBreak/>
        <w:t xml:space="preserve">On </w:t>
      </w:r>
      <w:r w:rsidR="002430EA" w:rsidRPr="004E44BE">
        <w:rPr>
          <w:rFonts w:cs="Tahoma"/>
          <w:lang w:val="en-US"/>
        </w:rPr>
        <w:t>13-14 April 2021</w:t>
      </w:r>
      <w:r w:rsidRPr="004E44BE">
        <w:rPr>
          <w:rFonts w:cs="Tahoma"/>
          <w:lang w:val="en-US"/>
        </w:rPr>
        <w:t xml:space="preserve">, the European Commission, Directorate-General for Agriculture and Rural Development, and the EIP-AGRI Service Point </w:t>
      </w:r>
      <w:proofErr w:type="spellStart"/>
      <w:r w:rsidRPr="004E44BE">
        <w:rPr>
          <w:rFonts w:cs="Tahoma"/>
          <w:lang w:val="en-US"/>
        </w:rPr>
        <w:t>organised</w:t>
      </w:r>
      <w:proofErr w:type="spellEnd"/>
      <w:r w:rsidRPr="004E44BE">
        <w:rPr>
          <w:rFonts w:cs="Tahoma"/>
          <w:lang w:val="en-US"/>
        </w:rPr>
        <w:t xml:space="preserve"> the online </w:t>
      </w:r>
      <w:r w:rsidR="002430EA" w:rsidRPr="004E44BE">
        <w:rPr>
          <w:rFonts w:cs="Tahoma"/>
          <w:b/>
          <w:bCs/>
          <w:lang w:val="en-US"/>
        </w:rPr>
        <w:t>EIP-AGRI seminar</w:t>
      </w:r>
      <w:r w:rsidR="002430EA" w:rsidRPr="004E44BE">
        <w:rPr>
          <w:rFonts w:cs="Tahoma"/>
          <w:lang w:val="en-US"/>
        </w:rPr>
        <w:t xml:space="preserve">: </w:t>
      </w:r>
      <w:hyperlink r:id="rId18" w:history="1">
        <w:r w:rsidR="002430EA" w:rsidRPr="004E44BE">
          <w:rPr>
            <w:rStyle w:val="Hyperlink"/>
            <w:rFonts w:cs="Tahoma"/>
            <w:lang w:val="en-US"/>
          </w:rPr>
          <w:t>‘Healthy soils for Europe: sustainable management through knowledge and practice’</w:t>
        </w:r>
      </w:hyperlink>
      <w:r w:rsidRPr="004E44BE">
        <w:rPr>
          <w:rFonts w:cs="Tahoma"/>
          <w:lang w:val="en-US"/>
        </w:rPr>
        <w:t xml:space="preserve">. </w:t>
      </w:r>
      <w:r w:rsidR="002430EA" w:rsidRPr="004E44BE">
        <w:rPr>
          <w:rFonts w:cs="Tahoma"/>
          <w:lang w:val="en-US"/>
        </w:rPr>
        <w:t xml:space="preserve">This interactive event was dedicated to exchanging practical solutions to soil health </w:t>
      </w:r>
      <w:r w:rsidR="00D15F7C" w:rsidRPr="004E44BE">
        <w:rPr>
          <w:rFonts w:cs="Tahoma"/>
          <w:lang w:val="en-US"/>
        </w:rPr>
        <w:t>problems and</w:t>
      </w:r>
      <w:r w:rsidR="002430EA" w:rsidRPr="004E44BE">
        <w:rPr>
          <w:rFonts w:cs="Tahoma"/>
          <w:lang w:val="en-US"/>
        </w:rPr>
        <w:t xml:space="preserve"> discussing what needs to be done for farms to take them up. </w:t>
      </w:r>
      <w:r w:rsidR="00580E52" w:rsidRPr="004E44BE">
        <w:rPr>
          <w:rFonts w:cs="Tahoma"/>
          <w:lang w:val="en-US"/>
        </w:rPr>
        <w:t xml:space="preserve">Find all presentations, </w:t>
      </w:r>
      <w:proofErr w:type="spellStart"/>
      <w:r w:rsidR="00580E52" w:rsidRPr="004E44BE">
        <w:rPr>
          <w:rFonts w:cs="Tahoma"/>
          <w:lang w:val="en-US"/>
        </w:rPr>
        <w:t>videorecordings</w:t>
      </w:r>
      <w:proofErr w:type="spellEnd"/>
      <w:r w:rsidR="00580E52" w:rsidRPr="004E44BE">
        <w:rPr>
          <w:rFonts w:cs="Tahoma"/>
          <w:lang w:val="en-US"/>
        </w:rPr>
        <w:t xml:space="preserve"> of the presentations and background information at the event webpage. The seminar included many examples of member states.</w:t>
      </w:r>
      <w:r w:rsidR="005F3E4D">
        <w:rPr>
          <w:rFonts w:cs="Tahoma"/>
          <w:lang w:val="en-US"/>
        </w:rPr>
        <w:br/>
      </w:r>
    </w:p>
    <w:p w14:paraId="236AE171" w14:textId="42E7E0A8" w:rsidR="004C7896" w:rsidRPr="004E44BE" w:rsidRDefault="002430EA" w:rsidP="003824A4">
      <w:pPr>
        <w:pStyle w:val="ListParagraph"/>
        <w:numPr>
          <w:ilvl w:val="0"/>
          <w:numId w:val="5"/>
        </w:numPr>
        <w:rPr>
          <w:rFonts w:cs="Tahoma"/>
          <w:szCs w:val="24"/>
        </w:rPr>
      </w:pPr>
      <w:r w:rsidRPr="004E44BE">
        <w:rPr>
          <w:rFonts w:cs="Tahoma"/>
          <w:color w:val="333333"/>
          <w:lang w:val="en-US"/>
        </w:rPr>
        <w:t xml:space="preserve">The </w:t>
      </w:r>
      <w:r w:rsidRPr="004E44BE">
        <w:rPr>
          <w:rFonts w:cs="Tahoma"/>
          <w:b/>
          <w:bCs/>
          <w:color w:val="333333"/>
          <w:lang w:val="en-US"/>
        </w:rPr>
        <w:t>EIP-AGRI Workshop</w:t>
      </w:r>
      <w:r w:rsidRPr="004E44BE">
        <w:rPr>
          <w:rFonts w:cs="Tahoma"/>
          <w:color w:val="333333"/>
          <w:lang w:val="en-US"/>
        </w:rPr>
        <w:t xml:space="preserve">: </w:t>
      </w:r>
      <w:hyperlink r:id="rId19" w:history="1">
        <w:r w:rsidRPr="004E44BE">
          <w:rPr>
            <w:rStyle w:val="Hyperlink"/>
            <w:rFonts w:cs="Tahoma"/>
            <w:lang w:val="en-US"/>
          </w:rPr>
          <w:t>Shaping the EU mission ‘Caring for soil is caring for life’</w:t>
        </w:r>
      </w:hyperlink>
      <w:r w:rsidRPr="004E44BE">
        <w:rPr>
          <w:rFonts w:cs="Tahoma"/>
          <w:color w:val="333333"/>
          <w:lang w:val="en-US"/>
        </w:rPr>
        <w:t xml:space="preserve"> took place online on 20-21 October 2020. This workshop was </w:t>
      </w:r>
      <w:proofErr w:type="spellStart"/>
      <w:r w:rsidRPr="004E44BE">
        <w:rPr>
          <w:rFonts w:cs="Tahoma"/>
          <w:color w:val="333333"/>
          <w:lang w:val="en-US"/>
        </w:rPr>
        <w:t>organised</w:t>
      </w:r>
      <w:proofErr w:type="spellEnd"/>
      <w:r w:rsidRPr="004E44BE">
        <w:rPr>
          <w:rFonts w:cs="Tahoma"/>
          <w:color w:val="333333"/>
          <w:lang w:val="en-US"/>
        </w:rPr>
        <w:t xml:space="preserve"> by the European Commission's Directorate-General for Agriculture and Rural Development and the EIP-AGRI Service Point.</w:t>
      </w:r>
    </w:p>
    <w:p w14:paraId="3CBC55BE" w14:textId="77777777" w:rsidR="00AD078D" w:rsidRPr="004E44BE" w:rsidRDefault="00AD078D" w:rsidP="00AD078D">
      <w:pPr>
        <w:pStyle w:val="Heading2"/>
        <w:rPr>
          <w:rFonts w:cs="Tahoma"/>
          <w:sz w:val="16"/>
          <w:szCs w:val="18"/>
          <w:highlight w:val="cyan"/>
          <w:lang w:val="en-US"/>
        </w:rPr>
      </w:pPr>
    </w:p>
    <w:p w14:paraId="20322315" w14:textId="77777777" w:rsidR="00AD078D" w:rsidRPr="004E44BE" w:rsidRDefault="00AD078D" w:rsidP="00AD078D">
      <w:pPr>
        <w:pStyle w:val="Heading2"/>
        <w:rPr>
          <w:rFonts w:cs="Tahoma"/>
          <w:lang w:val="en-US"/>
        </w:rPr>
      </w:pPr>
      <w:r w:rsidRPr="004E44BE">
        <w:rPr>
          <w:rFonts w:cs="Tahoma"/>
          <w:lang w:val="en-US"/>
        </w:rPr>
        <w:t>Innovation &amp; knowledge exchange | EIP-AGRI</w:t>
      </w:r>
    </w:p>
    <w:p w14:paraId="3E7893ED" w14:textId="77777777" w:rsidR="00AD078D" w:rsidRPr="004E44BE" w:rsidRDefault="00AD078D" w:rsidP="00AD078D">
      <w:pPr>
        <w:jc w:val="both"/>
        <w:rPr>
          <w:rFonts w:cs="Tahoma"/>
        </w:rPr>
      </w:pPr>
      <w:r w:rsidRPr="004E44BE">
        <w:rPr>
          <w:rFonts w:cs="Tahoma"/>
        </w:rPr>
        <w:t xml:space="preserve">The European Innovation Partnership 'Agricultural Productivity and Sustainability' (EIP-AGRI) has been launched in 2013 by the European Commission in a bid to promote rapid modernisation of the sectors concerned, by stepping up innovation efforts. The EIP-AGRI aims to foster innovation in the agricultural and forestry sectors and in rural areas by bringing research and practice closer together – in research and innovation projects as well as via the EIP-AGRI network. </w:t>
      </w:r>
      <w:proofErr w:type="gramStart"/>
      <w:r w:rsidRPr="004E44BE">
        <w:rPr>
          <w:rFonts w:cs="Tahoma"/>
        </w:rPr>
        <w:t>Also</w:t>
      </w:r>
      <w:proofErr w:type="gramEnd"/>
      <w:r w:rsidRPr="004E44BE">
        <w:rPr>
          <w:rFonts w:cs="Tahoma"/>
        </w:rPr>
        <w:t xml:space="preserve"> grassroots ideas from farmers get developed into innovations through the so-called Operational Group innovation projects. The EIP-AGRI aims to streamline, simplify and better coordinate existing instruments and initiatives, and complement them with actions where necessary. More information at the </w:t>
      </w:r>
      <w:hyperlink r:id="rId20" w:history="1">
        <w:r w:rsidRPr="004E44BE">
          <w:rPr>
            <w:rStyle w:val="Hyperlink"/>
            <w:rFonts w:cs="Tahoma"/>
          </w:rPr>
          <w:t>‘About section’</w:t>
        </w:r>
      </w:hyperlink>
      <w:r w:rsidRPr="004E44BE">
        <w:rPr>
          <w:rFonts w:cs="Tahoma"/>
        </w:rPr>
        <w:t xml:space="preserve"> of the EIP-AGRI website. </w:t>
      </w:r>
    </w:p>
    <w:p w14:paraId="32CFC6E3" w14:textId="77777777" w:rsidR="00AD078D" w:rsidRPr="004E44BE" w:rsidRDefault="00AD078D" w:rsidP="00AD078D">
      <w:pPr>
        <w:rPr>
          <w:rFonts w:cs="Tahoma"/>
        </w:rPr>
      </w:pPr>
    </w:p>
    <w:p w14:paraId="680DB97F" w14:textId="77777777" w:rsidR="00AD078D" w:rsidRPr="004E44BE" w:rsidRDefault="00AD078D" w:rsidP="00AD078D">
      <w:pPr>
        <w:pStyle w:val="Heading2"/>
        <w:rPr>
          <w:rFonts w:cs="Tahoma"/>
        </w:rPr>
      </w:pPr>
      <w:r w:rsidRPr="004E44BE">
        <w:rPr>
          <w:rFonts w:cs="Tahoma"/>
        </w:rPr>
        <w:t xml:space="preserve">EIP-AGRI Operational Groups </w:t>
      </w:r>
    </w:p>
    <w:p w14:paraId="71921E77" w14:textId="77777777" w:rsidR="00AD078D" w:rsidRPr="004E44BE" w:rsidRDefault="00AD078D" w:rsidP="003824A4">
      <w:pPr>
        <w:pStyle w:val="ListParagraph"/>
        <w:numPr>
          <w:ilvl w:val="0"/>
          <w:numId w:val="3"/>
        </w:numPr>
        <w:jc w:val="both"/>
        <w:rPr>
          <w:rFonts w:cs="Tahoma"/>
        </w:rPr>
      </w:pPr>
      <w:r w:rsidRPr="004E44BE">
        <w:rPr>
          <w:rFonts w:cs="Tahoma"/>
        </w:rPr>
        <w:t xml:space="preserve">98 Rural Development Programmes provide support to innovative EIP Operational Group projects * </w:t>
      </w:r>
    </w:p>
    <w:p w14:paraId="0DA7B990" w14:textId="77777777" w:rsidR="00AD078D" w:rsidRPr="004E44BE" w:rsidRDefault="00AD078D" w:rsidP="003824A4">
      <w:pPr>
        <w:pStyle w:val="ListParagraph"/>
        <w:numPr>
          <w:ilvl w:val="0"/>
          <w:numId w:val="3"/>
        </w:numPr>
        <w:jc w:val="both"/>
        <w:rPr>
          <w:rFonts w:cs="Tahoma"/>
        </w:rPr>
      </w:pPr>
      <w:r w:rsidRPr="004E44BE">
        <w:rPr>
          <w:rFonts w:cs="Tahoma"/>
        </w:rPr>
        <w:t xml:space="preserve">Over 3200 Operational Groups are planned to be established under the approved RDPs (2014 – 2020) </w:t>
      </w:r>
    </w:p>
    <w:p w14:paraId="76868660" w14:textId="77AD62FD" w:rsidR="00AD078D" w:rsidRPr="004E44BE" w:rsidRDefault="00AD078D" w:rsidP="003824A4">
      <w:pPr>
        <w:pStyle w:val="ListParagraph"/>
        <w:numPr>
          <w:ilvl w:val="0"/>
          <w:numId w:val="1"/>
        </w:numPr>
        <w:spacing w:after="120"/>
        <w:ind w:left="357" w:hanging="357"/>
        <w:contextualSpacing w:val="0"/>
        <w:jc w:val="both"/>
        <w:rPr>
          <w:rFonts w:cs="Tahoma"/>
          <w:lang w:val="en-US"/>
        </w:rPr>
      </w:pPr>
      <w:r w:rsidRPr="004E44BE">
        <w:rPr>
          <w:rFonts w:cs="Tahoma"/>
        </w:rPr>
        <w:t xml:space="preserve">More than </w:t>
      </w:r>
      <w:r w:rsidR="00D23088">
        <w:rPr>
          <w:rFonts w:cs="Tahoma"/>
        </w:rPr>
        <w:t>23</w:t>
      </w:r>
      <w:r w:rsidR="00DD50E3" w:rsidRPr="004E44BE">
        <w:rPr>
          <w:rFonts w:cs="Tahoma"/>
        </w:rPr>
        <w:t xml:space="preserve">00 </w:t>
      </w:r>
      <w:r w:rsidRPr="004E44BE">
        <w:rPr>
          <w:rFonts w:cs="Tahoma"/>
        </w:rPr>
        <w:t xml:space="preserve">Operational Groups projects have been selected for funding and are currently ongoing (or already </w:t>
      </w:r>
      <w:r w:rsidR="00D15F7C" w:rsidRPr="004E44BE">
        <w:rPr>
          <w:rFonts w:cs="Tahoma"/>
        </w:rPr>
        <w:t>finished) *</w:t>
      </w:r>
      <w:r w:rsidRPr="004E44BE">
        <w:rPr>
          <w:rFonts w:cs="Tahoma"/>
        </w:rPr>
        <w:t xml:space="preserve">. Member States will still start more Operational Group projects which may run until 2025 (under current transitional rules for EU rural development programmes). </w:t>
      </w:r>
      <w:hyperlink r:id="rId21" w:history="1">
        <w:r w:rsidRPr="004E44BE">
          <w:rPr>
            <w:rStyle w:val="Hyperlink"/>
            <w:rFonts w:cs="Tahoma"/>
            <w:lang w:val="en-US"/>
          </w:rPr>
          <w:t>Find information on all of them in the EIP-AGRI database.</w:t>
        </w:r>
      </w:hyperlink>
    </w:p>
    <w:p w14:paraId="21DE1281" w14:textId="77777777" w:rsidR="00AD078D" w:rsidRPr="004E44BE" w:rsidRDefault="00AD078D" w:rsidP="00AD078D">
      <w:pPr>
        <w:pStyle w:val="ListParagraph"/>
        <w:rPr>
          <w:rFonts w:cs="Tahoma"/>
          <w:lang w:val="en-US"/>
        </w:rPr>
      </w:pPr>
    </w:p>
    <w:p w14:paraId="5F789BA1" w14:textId="77777777" w:rsidR="00AD078D" w:rsidRPr="004E44BE" w:rsidRDefault="00AD078D" w:rsidP="00AD078D">
      <w:pPr>
        <w:jc w:val="both"/>
        <w:rPr>
          <w:rFonts w:cs="Tahoma"/>
        </w:rPr>
      </w:pPr>
      <w:r w:rsidRPr="004E44BE">
        <w:rPr>
          <w:rFonts w:cs="Tahoma"/>
        </w:rPr>
        <w:t xml:space="preserve">* Information officially submitted to the European Commission by RDP Managing Authorities (November 2020) </w:t>
      </w:r>
    </w:p>
    <w:p w14:paraId="30F7553E" w14:textId="77777777" w:rsidR="00AD078D" w:rsidRPr="004E44BE" w:rsidRDefault="00AD078D" w:rsidP="00AD078D">
      <w:pPr>
        <w:jc w:val="both"/>
        <w:rPr>
          <w:rFonts w:cs="Tahoma"/>
        </w:rPr>
      </w:pPr>
    </w:p>
    <w:p w14:paraId="1B8DF8A1" w14:textId="07D050E4" w:rsidR="00AD078D" w:rsidRPr="004E44BE" w:rsidRDefault="00AD078D" w:rsidP="00AD078D">
      <w:pPr>
        <w:jc w:val="both"/>
        <w:rPr>
          <w:rFonts w:cs="Tahoma"/>
        </w:rPr>
      </w:pPr>
      <w:r w:rsidRPr="004E44BE">
        <w:rPr>
          <w:rFonts w:cs="Tahoma"/>
        </w:rPr>
        <w:t xml:space="preserve">EIP-AGRI Operational Groups </w:t>
      </w:r>
      <w:r w:rsidRPr="004E44BE">
        <w:rPr>
          <w:rFonts w:cs="Tahoma"/>
          <w:b/>
          <w:bCs/>
        </w:rPr>
        <w:t>are groups of people who work together in an innovation project funded by Rural Development Programmes (RDPs).</w:t>
      </w:r>
      <w:r w:rsidRPr="004E44BE">
        <w:rPr>
          <w:rFonts w:cs="Tahoma"/>
        </w:rPr>
        <w:t xml:space="preserve"> They bring together partners with complementary knowledge. The composition of the group will vary according to the theme and specific objectives of each project. Farmers, advis</w:t>
      </w:r>
      <w:r w:rsidR="0031577E" w:rsidRPr="004E44BE">
        <w:rPr>
          <w:rFonts w:cs="Tahoma"/>
        </w:rPr>
        <w:t>o</w:t>
      </w:r>
      <w:r w:rsidRPr="004E44BE">
        <w:rPr>
          <w:rFonts w:cs="Tahoma"/>
        </w:rPr>
        <w:t xml:space="preserve">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22" w:history="1">
        <w:r w:rsidRPr="004E44BE">
          <w:rPr>
            <w:rStyle w:val="Hyperlink"/>
            <w:rFonts w:cs="Tahoma"/>
          </w:rPr>
          <w:t>basic principles</w:t>
        </w:r>
      </w:hyperlink>
      <w:r w:rsidRPr="004E44BE">
        <w:rPr>
          <w:rFonts w:cs="Tahoma"/>
        </w:rPr>
        <w:t xml:space="preserve">. </w:t>
      </w:r>
      <w:hyperlink r:id="rId23" w:history="1">
        <w:r w:rsidRPr="004E44BE">
          <w:rPr>
            <w:rStyle w:val="Hyperlink"/>
            <w:rFonts w:cs="Tahoma"/>
          </w:rPr>
          <w:t>Innovation support services</w:t>
        </w:r>
      </w:hyperlink>
      <w:r w:rsidRPr="004E44BE">
        <w:rPr>
          <w:rFonts w:cs="Tahoma"/>
        </w:rPr>
        <w:t xml:space="preserve"> (including advis</w:t>
      </w:r>
      <w:r w:rsidR="0031577E" w:rsidRPr="004E44BE">
        <w:rPr>
          <w:rFonts w:cs="Tahoma"/>
        </w:rPr>
        <w:t>o</w:t>
      </w:r>
      <w:r w:rsidRPr="004E44BE">
        <w:rPr>
          <w:rFonts w:cs="Tahoma"/>
        </w:rPr>
        <w:t>rs with a focus on innovation), and in particular innovation brokering, can therefore play a crucial role in getting worthwhile projects off the ground by facilitating contacts.</w:t>
      </w:r>
    </w:p>
    <w:p w14:paraId="3087E872" w14:textId="77777777" w:rsidR="00AD078D" w:rsidRPr="004E44BE" w:rsidRDefault="00AD078D" w:rsidP="00AD078D">
      <w:pPr>
        <w:rPr>
          <w:rFonts w:cs="Tahoma"/>
        </w:rPr>
      </w:pPr>
    </w:p>
    <w:p w14:paraId="68ED1A7A" w14:textId="77777777" w:rsidR="00AD078D" w:rsidRPr="004E44BE" w:rsidRDefault="00AD078D" w:rsidP="00AD078D">
      <w:pPr>
        <w:rPr>
          <w:rFonts w:cs="Tahoma"/>
        </w:rPr>
      </w:pPr>
      <w:r w:rsidRPr="004E44BE">
        <w:rPr>
          <w:rFonts w:cs="Tahoma"/>
        </w:rPr>
        <w:t xml:space="preserve">Check out the section on the EIP-AGRI website dedicated to </w:t>
      </w:r>
      <w:hyperlink r:id="rId24" w:history="1">
        <w:r w:rsidRPr="004E44BE">
          <w:rPr>
            <w:rStyle w:val="Hyperlink"/>
            <w:rFonts w:cs="Tahoma"/>
          </w:rPr>
          <w:t>'Operational Groups'</w:t>
        </w:r>
      </w:hyperlink>
      <w:r w:rsidRPr="004E44BE">
        <w:rPr>
          <w:rFonts w:cs="Tahoma"/>
        </w:rPr>
        <w:t xml:space="preserve">, including: </w:t>
      </w:r>
    </w:p>
    <w:p w14:paraId="6B1DBBF2" w14:textId="37BAB019" w:rsidR="00AD078D" w:rsidRPr="004E44BE" w:rsidRDefault="00AD078D" w:rsidP="003824A4">
      <w:pPr>
        <w:pStyle w:val="ListParagraph"/>
        <w:numPr>
          <w:ilvl w:val="0"/>
          <w:numId w:val="3"/>
        </w:numPr>
        <w:rPr>
          <w:rFonts w:cs="Tahoma"/>
        </w:rPr>
      </w:pPr>
      <w:r w:rsidRPr="004E44BE">
        <w:rPr>
          <w:rFonts w:cs="Tahoma"/>
        </w:rPr>
        <w:t xml:space="preserve">more than </w:t>
      </w:r>
      <w:r w:rsidR="00F4120D" w:rsidRPr="004E44BE">
        <w:rPr>
          <w:rFonts w:cs="Tahoma"/>
        </w:rPr>
        <w:t>2</w:t>
      </w:r>
      <w:r w:rsidR="00F4120D">
        <w:rPr>
          <w:rFonts w:cs="Tahoma"/>
        </w:rPr>
        <w:t>3</w:t>
      </w:r>
      <w:r w:rsidR="00F4120D" w:rsidRPr="004E44BE">
        <w:rPr>
          <w:rFonts w:cs="Tahoma"/>
        </w:rPr>
        <w:t xml:space="preserve">00 </w:t>
      </w:r>
      <w:r w:rsidRPr="004E44BE">
        <w:rPr>
          <w:rFonts w:cs="Tahoma"/>
        </w:rPr>
        <w:t xml:space="preserve">Operational Groups available in the database </w:t>
      </w:r>
    </w:p>
    <w:p w14:paraId="6EC015E4" w14:textId="77777777" w:rsidR="00AD078D" w:rsidRPr="004E44BE" w:rsidRDefault="00AD078D" w:rsidP="003824A4">
      <w:pPr>
        <w:pStyle w:val="ListParagraph"/>
        <w:numPr>
          <w:ilvl w:val="0"/>
          <w:numId w:val="3"/>
        </w:numPr>
        <w:rPr>
          <w:rFonts w:cs="Tahoma"/>
        </w:rPr>
      </w:pPr>
      <w:r w:rsidRPr="004E44BE">
        <w:rPr>
          <w:rFonts w:cs="Tahoma"/>
        </w:rPr>
        <w:t xml:space="preserve">detailed information on how to set up Operational Groups, on supporting networks and relevant EIP-AGRI seminars and workshops </w:t>
      </w:r>
    </w:p>
    <w:p w14:paraId="5A14CA15" w14:textId="77777777" w:rsidR="00AD078D" w:rsidRPr="004E44BE" w:rsidRDefault="00AD078D" w:rsidP="003824A4">
      <w:pPr>
        <w:pStyle w:val="ListParagraph"/>
        <w:numPr>
          <w:ilvl w:val="0"/>
          <w:numId w:val="3"/>
        </w:numPr>
        <w:rPr>
          <w:rFonts w:cs="Tahoma"/>
        </w:rPr>
      </w:pPr>
      <w:r w:rsidRPr="004E44BE">
        <w:rPr>
          <w:rFonts w:cs="Tahoma"/>
        </w:rPr>
        <w:t xml:space="preserve">links to results and contact details of ongoing Operational Groups in the </w:t>
      </w:r>
      <w:hyperlink r:id="rId25" w:history="1">
        <w:r w:rsidRPr="004E44BE">
          <w:rPr>
            <w:rStyle w:val="Hyperlink"/>
            <w:rFonts w:cs="Tahoma"/>
          </w:rPr>
          <w:t>EIP-AGRI database</w:t>
        </w:r>
      </w:hyperlink>
      <w:r w:rsidRPr="004E44BE">
        <w:rPr>
          <w:rFonts w:cs="Tahoma"/>
        </w:rPr>
        <w:t xml:space="preserve"> </w:t>
      </w:r>
    </w:p>
    <w:p w14:paraId="6A996403" w14:textId="5C44BC4E" w:rsidR="00AD078D" w:rsidRPr="004E44BE" w:rsidRDefault="00AD078D" w:rsidP="003824A4">
      <w:pPr>
        <w:pStyle w:val="ListParagraph"/>
        <w:numPr>
          <w:ilvl w:val="0"/>
          <w:numId w:val="3"/>
        </w:numPr>
        <w:rPr>
          <w:rStyle w:val="Hyperlink"/>
          <w:rFonts w:cs="Tahoma"/>
          <w:b w:val="0"/>
          <w:color w:val="auto"/>
          <w:u w:val="none"/>
          <w:lang w:val="en-US"/>
        </w:rPr>
      </w:pPr>
      <w:r w:rsidRPr="004E44BE">
        <w:rPr>
          <w:rFonts w:cs="Tahoma"/>
        </w:rPr>
        <w:t xml:space="preserve">a </w:t>
      </w:r>
      <w:hyperlink r:id="rId26" w:history="1">
        <w:r w:rsidRPr="004E44BE">
          <w:rPr>
            <w:rStyle w:val="Hyperlink"/>
            <w:rFonts w:cs="Tahoma"/>
          </w:rPr>
          <w:t>list of all RDP Managing Authorities</w:t>
        </w:r>
      </w:hyperlink>
    </w:p>
    <w:p w14:paraId="53F8EA1B" w14:textId="12180B99" w:rsidR="00B81BB8" w:rsidRPr="004E44BE" w:rsidRDefault="00B81BB8" w:rsidP="00B81BB8">
      <w:pPr>
        <w:rPr>
          <w:rFonts w:cs="Tahoma"/>
          <w:lang w:val="en-US"/>
        </w:rPr>
      </w:pPr>
    </w:p>
    <w:p w14:paraId="3F81B989" w14:textId="45B47352" w:rsidR="00B81BB8" w:rsidRDefault="00B81BB8" w:rsidP="00B81BB8">
      <w:pPr>
        <w:rPr>
          <w:rFonts w:cs="Tahoma"/>
          <w:lang w:val="en-US"/>
        </w:rPr>
      </w:pPr>
    </w:p>
    <w:p w14:paraId="36B8FD96" w14:textId="3961F033" w:rsidR="005F3E4D" w:rsidRDefault="005F3E4D" w:rsidP="00B81BB8">
      <w:pPr>
        <w:rPr>
          <w:rFonts w:cs="Tahoma"/>
          <w:lang w:val="en-US"/>
        </w:rPr>
      </w:pPr>
    </w:p>
    <w:p w14:paraId="7D48B7CE" w14:textId="0016A63E" w:rsidR="005F3E4D" w:rsidRDefault="005F3E4D" w:rsidP="00B81BB8">
      <w:pPr>
        <w:rPr>
          <w:rFonts w:cs="Tahoma"/>
          <w:lang w:val="en-US"/>
        </w:rPr>
      </w:pPr>
    </w:p>
    <w:p w14:paraId="7FF449AC" w14:textId="07787C2A" w:rsidR="005F3E4D" w:rsidRDefault="005F3E4D" w:rsidP="00B81BB8">
      <w:pPr>
        <w:rPr>
          <w:rFonts w:cs="Tahoma"/>
          <w:lang w:val="en-US"/>
        </w:rPr>
      </w:pPr>
    </w:p>
    <w:p w14:paraId="199EC5DF" w14:textId="6E3440B6" w:rsidR="00FB7BBE" w:rsidRPr="004E44BE" w:rsidRDefault="00FB7BBE">
      <w:pPr>
        <w:spacing w:after="-1"/>
        <w:rPr>
          <w:rFonts w:cs="Tahoma"/>
          <w:lang w:val="en-US"/>
        </w:rPr>
      </w:pPr>
    </w:p>
    <w:p w14:paraId="52F75A46" w14:textId="77777777" w:rsidR="00AD078D" w:rsidRPr="004E44BE" w:rsidRDefault="00AD078D" w:rsidP="00AD078D">
      <w:pPr>
        <w:jc w:val="both"/>
        <w:rPr>
          <w:rFonts w:cs="Tahoma"/>
          <w:b/>
          <w:bCs/>
        </w:rPr>
      </w:pPr>
      <w:r w:rsidRPr="004E44BE">
        <w:rPr>
          <w:rFonts w:cs="Tahoma"/>
          <w:b/>
          <w:bCs/>
        </w:rPr>
        <w:t>EIP-AGRI, 7 years of innovation</w:t>
      </w:r>
    </w:p>
    <w:p w14:paraId="764F1029" w14:textId="77777777" w:rsidR="00AD078D" w:rsidRPr="004E44BE" w:rsidRDefault="00AD078D" w:rsidP="00AD078D">
      <w:pPr>
        <w:jc w:val="both"/>
        <w:rPr>
          <w:rFonts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23"/>
        <w:gridCol w:w="3860"/>
      </w:tblGrid>
      <w:tr w:rsidR="00AD078D" w:rsidRPr="004E44BE" w14:paraId="7447E457" w14:textId="77777777" w:rsidTr="00E51DF6">
        <w:trPr>
          <w:trHeight w:val="2551"/>
        </w:trPr>
        <w:tc>
          <w:tcPr>
            <w:tcW w:w="4751" w:type="dxa"/>
            <w:gridSpan w:val="2"/>
          </w:tcPr>
          <w:p w14:paraId="522BE1D7" w14:textId="7F2F18EA" w:rsidR="00AD078D" w:rsidRPr="004E44BE" w:rsidRDefault="00AD078D" w:rsidP="00E51DF6">
            <w:pPr>
              <w:jc w:val="both"/>
              <w:rPr>
                <w:rFonts w:cs="Tahoma"/>
                <w:noProof/>
                <w:color w:val="333333"/>
                <w:lang w:eastAsia="en-GB"/>
              </w:rPr>
            </w:pPr>
            <w:r w:rsidRPr="004E44BE">
              <w:rPr>
                <w:rFonts w:cs="Tahoma"/>
                <w:noProof/>
                <w:color w:val="333333"/>
                <w:lang w:val="fr-BE" w:eastAsia="fr-BE"/>
              </w:rPr>
              <w:drawing>
                <wp:inline distT="0" distB="0" distL="0" distR="0" wp14:anchorId="3E1950CC" wp14:editId="6C3D7833">
                  <wp:extent cx="2876550" cy="1609725"/>
                  <wp:effectExtent l="0" t="0" r="0" b="9525"/>
                  <wp:docPr id="15" name="Picture 15" descr="A picture containing text, monitor, screen&#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onitor, screen&#10;&#10;Description automatically generate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3860" w:type="dxa"/>
          </w:tcPr>
          <w:p w14:paraId="7883D323" w14:textId="0D199EDE" w:rsidR="00AD078D" w:rsidRPr="004E44BE" w:rsidRDefault="00AD078D" w:rsidP="00E51DF6">
            <w:pPr>
              <w:jc w:val="both"/>
              <w:rPr>
                <w:rFonts w:cs="Tahoma"/>
                <w:color w:val="333333"/>
              </w:rPr>
            </w:pPr>
            <w:r w:rsidRPr="004E44BE">
              <w:rPr>
                <w:rFonts w:cs="Tahoma"/>
                <w:color w:val="333333"/>
              </w:rPr>
              <w:t xml:space="preserve">The enthusiasm of the EIP-AGRI network members is essential to the success of the EIP-AGRI, and in ensuring that everyone can benefit. </w:t>
            </w:r>
            <w:hyperlink r:id="rId29" w:history="1">
              <w:r w:rsidRPr="004E44BE">
                <w:rPr>
                  <w:rStyle w:val="Hyperlink"/>
                  <w:rFonts w:cs="Tahoma"/>
                </w:rPr>
                <w:t>Watch this EIP-AGRI video</w:t>
              </w:r>
            </w:hyperlink>
            <w:r w:rsidRPr="004E44BE">
              <w:rPr>
                <w:rFonts w:cs="Tahoma"/>
                <w:color w:val="333333"/>
              </w:rPr>
              <w:t xml:space="preserve"> to hear researchers, farmers, advis</w:t>
            </w:r>
            <w:r w:rsidR="0031577E" w:rsidRPr="004E44BE">
              <w:rPr>
                <w:rFonts w:cs="Tahoma"/>
                <w:color w:val="333333"/>
              </w:rPr>
              <w:t>o</w:t>
            </w:r>
            <w:r w:rsidRPr="004E44BE">
              <w:rPr>
                <w:rFonts w:cs="Tahoma"/>
                <w:color w:val="333333"/>
              </w:rPr>
              <w:t>rs, Managing Authorities and National Rural Networks explain how the EIP-AGRI has helped them over the past 7 years.</w:t>
            </w:r>
          </w:p>
        </w:tc>
      </w:tr>
      <w:tr w:rsidR="00AD078D" w:rsidRPr="004E44BE" w14:paraId="63327095" w14:textId="77777777" w:rsidTr="00E51DF6">
        <w:trPr>
          <w:trHeight w:val="3005"/>
        </w:trPr>
        <w:tc>
          <w:tcPr>
            <w:tcW w:w="3828" w:type="dxa"/>
            <w:vAlign w:val="bottom"/>
          </w:tcPr>
          <w:p w14:paraId="6165CD54" w14:textId="132F8780" w:rsidR="00AD078D" w:rsidRDefault="00AD078D" w:rsidP="00E51DF6">
            <w:pPr>
              <w:rPr>
                <w:rFonts w:cs="Tahoma"/>
                <w:b/>
              </w:rPr>
            </w:pPr>
          </w:p>
          <w:p w14:paraId="44F8E19E" w14:textId="77777777" w:rsidR="005F3E4D" w:rsidRDefault="005F3E4D" w:rsidP="00E51DF6">
            <w:pPr>
              <w:rPr>
                <w:rFonts w:cs="Tahoma"/>
              </w:rPr>
            </w:pPr>
          </w:p>
          <w:p w14:paraId="050FDCEA" w14:textId="6FAED05F" w:rsidR="005F3E4D" w:rsidRPr="004E44BE" w:rsidRDefault="005F3E4D" w:rsidP="00E51DF6">
            <w:pPr>
              <w:rPr>
                <w:rFonts w:cs="Tahoma"/>
                <w:b/>
              </w:rPr>
            </w:pPr>
            <w:r w:rsidRPr="004E44BE">
              <w:rPr>
                <w:rFonts w:cs="Tahoma"/>
                <w:noProof/>
                <w:color w:val="333333"/>
                <w:lang w:val="fr-BE" w:eastAsia="fr-BE"/>
              </w:rPr>
              <w:drawing>
                <wp:inline distT="0" distB="0" distL="0" distR="0" wp14:anchorId="546FA500" wp14:editId="5A19E330">
                  <wp:extent cx="1790700" cy="2133600"/>
                  <wp:effectExtent l="0" t="0" r="0" b="0"/>
                  <wp:docPr id="2" name="Picture 2" descr="Afbeelding met tekst, persoon, scherm, schermafbeeldingAutomatisch gegenereerde beschrijv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Afbeelding met tekst, persoon, scherm, schermafbeeldingAutomatisch gegenereerde beschrijvi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t="3435"/>
                          <a:stretch>
                            <a:fillRect/>
                          </a:stretch>
                        </pic:blipFill>
                        <pic:spPr bwMode="auto">
                          <a:xfrm>
                            <a:off x="0" y="0"/>
                            <a:ext cx="1790700" cy="2133600"/>
                          </a:xfrm>
                          <a:prstGeom prst="rect">
                            <a:avLst/>
                          </a:prstGeom>
                          <a:noFill/>
                          <a:ln>
                            <a:noFill/>
                          </a:ln>
                        </pic:spPr>
                      </pic:pic>
                    </a:graphicData>
                  </a:graphic>
                </wp:inline>
              </w:drawing>
            </w:r>
          </w:p>
        </w:tc>
        <w:tc>
          <w:tcPr>
            <w:tcW w:w="4783" w:type="dxa"/>
            <w:gridSpan w:val="2"/>
            <w:vAlign w:val="bottom"/>
          </w:tcPr>
          <w:p w14:paraId="4C9AA17F" w14:textId="77777777" w:rsidR="00AD078D" w:rsidRPr="004E44BE" w:rsidRDefault="00AD078D" w:rsidP="00E51DF6">
            <w:pPr>
              <w:jc w:val="both"/>
              <w:rPr>
                <w:rFonts w:cs="Tahoma"/>
                <w:lang w:val="en-US"/>
              </w:rPr>
            </w:pPr>
            <w:r w:rsidRPr="004E44BE">
              <w:rPr>
                <w:rFonts w:cs="Tahoma"/>
                <w:lang w:val="en-US"/>
              </w:rPr>
              <w:t xml:space="preserve">Since 2013, the EIP-AGRI has been promoting interactive innovation to make EU agriculture and forestry more sustainable, productive, and fit for the future. This report shows how the EIP-AGRI network has grown into a thriving network. </w:t>
            </w:r>
            <w:hyperlink r:id="rId32" w:history="1">
              <w:r w:rsidRPr="004E44BE">
                <w:rPr>
                  <w:rStyle w:val="Hyperlink"/>
                  <w:rFonts w:cs="Tahoma"/>
                  <w:lang w:val="en-US"/>
                </w:rPr>
                <w:t>Read the report</w:t>
              </w:r>
            </w:hyperlink>
          </w:p>
        </w:tc>
      </w:tr>
      <w:tr w:rsidR="005F3E4D" w:rsidRPr="004E44BE" w14:paraId="2C56B5E6" w14:textId="77777777" w:rsidTr="00E51DF6">
        <w:trPr>
          <w:trHeight w:val="3005"/>
        </w:trPr>
        <w:tc>
          <w:tcPr>
            <w:tcW w:w="3828" w:type="dxa"/>
            <w:vAlign w:val="bottom"/>
          </w:tcPr>
          <w:p w14:paraId="572114D6" w14:textId="77777777" w:rsidR="005F3E4D" w:rsidRDefault="005F3E4D" w:rsidP="00E51DF6">
            <w:pPr>
              <w:rPr>
                <w:rFonts w:cs="Tahoma"/>
                <w:noProof/>
                <w:color w:val="333333"/>
                <w:lang w:eastAsia="en-GB"/>
              </w:rPr>
            </w:pPr>
          </w:p>
          <w:p w14:paraId="1800F1C8" w14:textId="16730F5D" w:rsidR="005F3E4D" w:rsidRPr="004E44BE" w:rsidRDefault="005F3E4D" w:rsidP="00E51DF6">
            <w:pPr>
              <w:rPr>
                <w:rFonts w:cs="Tahoma"/>
                <w:noProof/>
                <w:color w:val="333333"/>
                <w:lang w:eastAsia="en-GB"/>
              </w:rPr>
            </w:pPr>
          </w:p>
        </w:tc>
        <w:tc>
          <w:tcPr>
            <w:tcW w:w="4783" w:type="dxa"/>
            <w:gridSpan w:val="2"/>
            <w:vAlign w:val="bottom"/>
          </w:tcPr>
          <w:p w14:paraId="774850F5" w14:textId="77777777" w:rsidR="005F3E4D" w:rsidRPr="004E44BE" w:rsidRDefault="005F3E4D" w:rsidP="00E51DF6">
            <w:pPr>
              <w:jc w:val="both"/>
              <w:rPr>
                <w:rFonts w:cs="Tahoma"/>
                <w:lang w:val="en-US"/>
              </w:rPr>
            </w:pPr>
          </w:p>
        </w:tc>
      </w:tr>
    </w:tbl>
    <w:p w14:paraId="6B18EE0E" w14:textId="77777777" w:rsidR="00AD078D" w:rsidRPr="004E44BE" w:rsidRDefault="00AD078D" w:rsidP="002B4989">
      <w:pPr>
        <w:rPr>
          <w:rFonts w:cs="Tahoma"/>
          <w:lang w:val="en-US"/>
        </w:rPr>
      </w:pPr>
    </w:p>
    <w:sectPr w:rsidR="00AD078D" w:rsidRPr="004E44BE" w:rsidSect="00121A45">
      <w:headerReference w:type="default" r:id="rId33"/>
      <w:footerReference w:type="default" r:id="rId34"/>
      <w:headerReference w:type="first" r:id="rId35"/>
      <w:footerReference w:type="first" r:id="rId36"/>
      <w:pgSz w:w="11906" w:h="16838"/>
      <w:pgMar w:top="1985" w:right="707" w:bottom="1417" w:left="1417"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E8702" w14:textId="77777777" w:rsidR="00D97758" w:rsidRDefault="00D97758" w:rsidP="00B85502">
      <w:r>
        <w:separator/>
      </w:r>
    </w:p>
  </w:endnote>
  <w:endnote w:type="continuationSeparator" w:id="0">
    <w:p w14:paraId="743461CF" w14:textId="77777777" w:rsidR="00D97758" w:rsidRDefault="00D97758" w:rsidP="00B85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810832"/>
      <w:docPartObj>
        <w:docPartGallery w:val="Page Numbers (Bottom of Page)"/>
        <w:docPartUnique/>
      </w:docPartObj>
    </w:sdtPr>
    <w:sdtEndPr>
      <w:rPr>
        <w:color w:val="808285"/>
      </w:rPr>
    </w:sdtEndPr>
    <w:sdtContent>
      <w:p w14:paraId="56EB938B" w14:textId="6855E4E7" w:rsidR="00067202" w:rsidRPr="00F87AB1" w:rsidRDefault="00067202" w:rsidP="00F87AB1">
        <w:pPr>
          <w:pStyle w:val="Footer"/>
          <w:ind w:left="-709"/>
          <w:rPr>
            <w:color w:val="808285"/>
          </w:rPr>
        </w:pPr>
        <w:r w:rsidRPr="00B5257A">
          <w:rPr>
            <w:color w:val="808285"/>
          </w:rPr>
          <w:fldChar w:fldCharType="begin"/>
        </w:r>
        <w:r w:rsidRPr="006474A1">
          <w:rPr>
            <w:color w:val="808285"/>
            <w:lang w:val="en-US"/>
          </w:rPr>
          <w:instrText>PAGE   \* MERGEFORMAT</w:instrText>
        </w:r>
        <w:r w:rsidRPr="00B5257A">
          <w:rPr>
            <w:color w:val="808285"/>
          </w:rPr>
          <w:fldChar w:fldCharType="separate"/>
        </w:r>
        <w:r w:rsidR="00A21D5A">
          <w:rPr>
            <w:noProof/>
            <w:color w:val="808285"/>
            <w:lang w:val="en-US"/>
          </w:rPr>
          <w:t>5</w:t>
        </w:r>
        <w:r w:rsidRPr="00B5257A">
          <w:rPr>
            <w:color w:val="808285"/>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024687"/>
      <w:docPartObj>
        <w:docPartGallery w:val="Page Numbers (Bottom of Page)"/>
        <w:docPartUnique/>
      </w:docPartObj>
    </w:sdtPr>
    <w:sdtEndPr>
      <w:rPr>
        <w:color w:val="808285"/>
      </w:rPr>
    </w:sdtEndPr>
    <w:sdtContent>
      <w:p w14:paraId="21507F6A" w14:textId="3B1BDD1C" w:rsidR="00067202" w:rsidRPr="00F87AB1" w:rsidRDefault="00067202" w:rsidP="00F87AB1">
        <w:pPr>
          <w:pStyle w:val="Footer"/>
          <w:ind w:left="-1134" w:firstLine="567"/>
          <w:rPr>
            <w:color w:val="808285"/>
          </w:rPr>
        </w:pPr>
        <w:r w:rsidRPr="00B5257A">
          <w:rPr>
            <w:color w:val="808285"/>
          </w:rPr>
          <w:fldChar w:fldCharType="begin"/>
        </w:r>
        <w:r w:rsidRPr="006474A1">
          <w:rPr>
            <w:color w:val="808285"/>
            <w:lang w:val="en-US"/>
          </w:rPr>
          <w:instrText>PAGE   \* MERGEFORMAT</w:instrText>
        </w:r>
        <w:r w:rsidRPr="00B5257A">
          <w:rPr>
            <w:color w:val="808285"/>
          </w:rPr>
          <w:fldChar w:fldCharType="separate"/>
        </w:r>
        <w:r w:rsidR="003270C5">
          <w:rPr>
            <w:noProof/>
            <w:color w:val="808285"/>
            <w:lang w:val="en-US"/>
          </w:rPr>
          <w:t>1</w:t>
        </w:r>
        <w:r w:rsidRPr="00B5257A">
          <w:rPr>
            <w:color w:val="8082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850FC" w14:textId="77777777" w:rsidR="00D97758" w:rsidRDefault="00D97758" w:rsidP="00B85502">
      <w:r>
        <w:separator/>
      </w:r>
    </w:p>
  </w:footnote>
  <w:footnote w:type="continuationSeparator" w:id="0">
    <w:p w14:paraId="48015935" w14:textId="77777777" w:rsidR="00D97758" w:rsidRDefault="00D97758" w:rsidP="00B85502">
      <w:r>
        <w:continuationSeparator/>
      </w:r>
    </w:p>
  </w:footnote>
  <w:footnote w:id="1">
    <w:p w14:paraId="17F83FF7" w14:textId="5CDF7D1C" w:rsidR="00AB0D73" w:rsidRPr="00AB0D73" w:rsidRDefault="00AB0D73">
      <w:pPr>
        <w:pStyle w:val="FootnoteText"/>
        <w:rPr>
          <w:lang w:val="en-US"/>
        </w:rPr>
      </w:pPr>
      <w:r>
        <w:rPr>
          <w:rStyle w:val="FootnoteReference"/>
        </w:rPr>
        <w:footnoteRef/>
      </w:r>
      <w:r>
        <w:t xml:space="preserve"> </w:t>
      </w:r>
      <w:r w:rsidRPr="00AB0D73">
        <w:rPr>
          <w:lang w:val="en-US"/>
        </w:rPr>
        <w:t>Definition of Soil health living l</w:t>
      </w:r>
      <w:r>
        <w:rPr>
          <w:lang w:val="en-US"/>
        </w:rPr>
        <w:t xml:space="preserve">abs, as mentioned in the </w:t>
      </w:r>
      <w:hyperlink r:id="rId1" w:history="1">
        <w:r w:rsidRPr="00AB0D73">
          <w:rPr>
            <w:rStyle w:val="Hyperlink"/>
            <w:lang w:val="en-US"/>
          </w:rPr>
          <w:t>Mission Soil Implementation Plan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AA83" w14:textId="082F859A" w:rsidR="00067202" w:rsidRPr="008566B8" w:rsidRDefault="00067202" w:rsidP="008566B8">
    <w:pPr>
      <w:ind w:right="851"/>
      <w:jc w:val="center"/>
      <w:rPr>
        <w:lang w:val="en-US"/>
      </w:rPr>
    </w:pPr>
    <w:r w:rsidRPr="00AC12EA">
      <w:rPr>
        <w:rStyle w:val="title-followingpage"/>
        <w:noProof/>
        <w:lang w:val="fr-BE" w:eastAsia="fr-BE"/>
      </w:rPr>
      <w:drawing>
        <wp:anchor distT="0" distB="0" distL="114300" distR="114300" simplePos="0" relativeHeight="251671552" behindDoc="1" locked="0" layoutInCell="1" allowOverlap="1" wp14:anchorId="4D1410D7" wp14:editId="15D6D762">
          <wp:simplePos x="0" y="0"/>
          <wp:positionH relativeFrom="page">
            <wp:posOffset>8255</wp:posOffset>
          </wp:positionH>
          <wp:positionV relativeFrom="page">
            <wp:align>top</wp:align>
          </wp:positionV>
          <wp:extent cx="7579510" cy="10721340"/>
          <wp:effectExtent l="0" t="0" r="2540" b="381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a:ext>
                    </a:extLst>
                  </a:blip>
                  <a:stretch>
                    <a:fillRect/>
                  </a:stretch>
                </pic:blipFill>
                <pic:spPr>
                  <a:xfrm>
                    <a:off x="0" y="0"/>
                    <a:ext cx="7587482" cy="10732617"/>
                  </a:xfrm>
                  <a:prstGeom prst="rect">
                    <a:avLst/>
                  </a:prstGeom>
                </pic:spPr>
              </pic:pic>
            </a:graphicData>
          </a:graphic>
          <wp14:sizeRelH relativeFrom="page">
            <wp14:pctWidth>0</wp14:pctWidth>
          </wp14:sizeRelH>
          <wp14:sizeRelV relativeFrom="page">
            <wp14:pctHeight>0</wp14:pctHeight>
          </wp14:sizeRelV>
        </wp:anchor>
      </w:drawing>
    </w:r>
    <w:r w:rsidR="00E93BB8" w:rsidRPr="008566B8">
      <w:rPr>
        <w:rStyle w:val="title-followingpage"/>
        <w:lang w:val="en-US"/>
      </w:rPr>
      <w:t xml:space="preserve">                                      </w:t>
    </w:r>
    <w:r w:rsidR="00055F0E" w:rsidRPr="008566B8">
      <w:rPr>
        <w:rStyle w:val="title-followingpage"/>
        <w:lang w:val="en-US"/>
      </w:rPr>
      <w:tab/>
    </w:r>
    <w:r w:rsidR="00055F0E" w:rsidRPr="008566B8">
      <w:rPr>
        <w:rStyle w:val="title-followingpage"/>
        <w:lang w:val="en-US"/>
      </w:rPr>
      <w:tab/>
    </w:r>
    <w:r w:rsidR="00055F0E" w:rsidRPr="008566B8">
      <w:rPr>
        <w:rStyle w:val="title-followingpage"/>
        <w:lang w:val="en-US"/>
      </w:rPr>
      <w:tab/>
    </w:r>
    <w:r w:rsidR="009944A6" w:rsidRPr="008566B8">
      <w:rPr>
        <w:rStyle w:val="title-followingpage"/>
        <w:lang w:val="en-US"/>
      </w:rPr>
      <w:t xml:space="preserve">Press article </w:t>
    </w:r>
    <w:r w:rsidR="00D37C20" w:rsidRPr="00D15F7C">
      <w:rPr>
        <w:rStyle w:val="title-followingpage"/>
        <w:lang w:val="en-US"/>
      </w:rPr>
      <w:t>LIVING LABS</w:t>
    </w:r>
    <w:r w:rsidRPr="008566B8">
      <w:rPr>
        <w:lang w:val="en-US"/>
      </w:rPr>
      <w:t xml:space="preserve"> </w:t>
    </w:r>
    <w:r w:rsidR="00D15F7C">
      <w:rPr>
        <w:rStyle w:val="datum-vervolgpagina"/>
        <w:lang w:val="en-US"/>
      </w:rPr>
      <w:t xml:space="preserve">SEPTEMBER </w:t>
    </w:r>
    <w:r w:rsidR="009944A6" w:rsidRPr="008566B8">
      <w:rPr>
        <w:rStyle w:val="datum-vervolgpagina"/>
        <w:lang w:val="en-US"/>
      </w:rPr>
      <w:t>20</w:t>
    </w:r>
    <w:r w:rsidR="007368AD" w:rsidRPr="008566B8">
      <w:rPr>
        <w:rStyle w:val="datum-vervolgpagina"/>
        <w:lang w:val="en-US"/>
      </w:rPr>
      <w:t>2</w:t>
    </w:r>
    <w:r w:rsidR="00055F0E" w:rsidRPr="008566B8">
      <w:rPr>
        <w:rStyle w:val="datum-vervolgpagina"/>
        <w:lang w:val="en-US"/>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CF3F" w14:textId="694B7AE6" w:rsidR="00067202" w:rsidRPr="00995633" w:rsidRDefault="00067202" w:rsidP="00995633">
    <w:pPr>
      <w:pStyle w:val="Title"/>
      <w:rPr>
        <w:lang w:val="en-US"/>
      </w:rPr>
    </w:pPr>
    <w:r>
      <w:rPr>
        <w:noProof/>
        <w:lang w:val="fr-BE" w:eastAsia="fr-BE"/>
      </w:rPr>
      <w:drawing>
        <wp:anchor distT="0" distB="0" distL="114300" distR="114300" simplePos="0" relativeHeight="251668480" behindDoc="1" locked="0" layoutInCell="1" allowOverlap="1" wp14:anchorId="6E1184D2" wp14:editId="31214B4D">
          <wp:simplePos x="0" y="0"/>
          <wp:positionH relativeFrom="page">
            <wp:align>left</wp:align>
          </wp:positionH>
          <wp:positionV relativeFrom="page">
            <wp:align>center</wp:align>
          </wp:positionV>
          <wp:extent cx="7568175" cy="10705305"/>
          <wp:effectExtent l="0" t="0" r="0" b="127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a:ext>
                    </a:extLst>
                  </a:blip>
                  <a:stretch>
                    <a:fillRect/>
                  </a:stretch>
                </pic:blipFill>
                <pic:spPr>
                  <a:xfrm>
                    <a:off x="0" y="0"/>
                    <a:ext cx="7568175" cy="10705305"/>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Press article </w:t>
    </w:r>
  </w:p>
  <w:p w14:paraId="73D578B4" w14:textId="100275D1" w:rsidR="00067202" w:rsidRPr="00DB70E6" w:rsidRDefault="00F4120D" w:rsidP="00670E86">
    <w:pPr>
      <w:pStyle w:val="Title"/>
      <w:rPr>
        <w:lang w:val="en-US"/>
      </w:rPr>
    </w:pPr>
    <w:r>
      <w:rPr>
        <w:lang w:val="en-US"/>
      </w:rPr>
      <w:t>Living Labs</w:t>
    </w:r>
  </w:p>
  <w:p w14:paraId="495C9F4F" w14:textId="77777777" w:rsidR="00DE056B" w:rsidRDefault="00DE056B" w:rsidP="00995633">
    <w:pPr>
      <w:pStyle w:val="Subtitle"/>
      <w:rPr>
        <w:rStyle w:val="datum-vervolgpagina"/>
        <w:lang w:val="en-US"/>
      </w:rPr>
    </w:pPr>
  </w:p>
  <w:p w14:paraId="0A2F649C" w14:textId="40E5DDEE" w:rsidR="00F705B5" w:rsidRDefault="00D15F7C" w:rsidP="00055F0E">
    <w:pPr>
      <w:pStyle w:val="Subtitle"/>
      <w:rPr>
        <w:rStyle w:val="datum-vervolgpagina"/>
        <w:lang w:val="en-US"/>
      </w:rPr>
    </w:pPr>
    <w:r>
      <w:rPr>
        <w:rStyle w:val="datum-vervolgpagina"/>
        <w:lang w:val="en-US"/>
      </w:rPr>
      <w:t>SEPTEMBER</w:t>
    </w:r>
    <w:r w:rsidR="008C3490">
      <w:rPr>
        <w:rStyle w:val="datum-vervolgpagina"/>
        <w:lang w:val="en-US"/>
      </w:rPr>
      <w:t xml:space="preserve"> </w:t>
    </w:r>
    <w:r w:rsidR="009944A6">
      <w:rPr>
        <w:rStyle w:val="datum-vervolgpagina"/>
        <w:lang w:val="en-US"/>
      </w:rPr>
      <w:t>20</w:t>
    </w:r>
    <w:r w:rsidR="00DA72EF">
      <w:rPr>
        <w:rStyle w:val="datum-vervolgpagina"/>
        <w:lang w:val="en-US"/>
      </w:rPr>
      <w:t>2</w:t>
    </w:r>
    <w:r w:rsidR="00055F0E">
      <w:rPr>
        <w:rStyle w:val="datum-vervolgpagina"/>
        <w:lang w:val="en-US"/>
      </w:rPr>
      <w:t>2</w:t>
    </w:r>
    <w:r w:rsidR="00F705B5">
      <w:rPr>
        <w:rStyle w:val="datum-vervolgpagina"/>
        <w:lang w:val="en-US"/>
      </w:rPr>
      <w:t xml:space="preserve"> </w:t>
    </w:r>
  </w:p>
  <w:p w14:paraId="33D89204" w14:textId="77777777" w:rsidR="00055F0E" w:rsidRPr="00055F0E" w:rsidRDefault="00055F0E" w:rsidP="00055F0E">
    <w:pPr>
      <w:rPr>
        <w:lang w:val="en-US"/>
      </w:rPr>
    </w:pPr>
  </w:p>
  <w:p w14:paraId="5EE9E284" w14:textId="77777777" w:rsidR="00067202" w:rsidRPr="008566B8" w:rsidRDefault="00067202">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44C84"/>
    <w:multiLevelType w:val="hybridMultilevel"/>
    <w:tmpl w:val="52D048A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1511591D"/>
    <w:multiLevelType w:val="multilevel"/>
    <w:tmpl w:val="CAE8C2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550CF"/>
    <w:multiLevelType w:val="multilevel"/>
    <w:tmpl w:val="BE1E1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8094A"/>
    <w:multiLevelType w:val="multilevel"/>
    <w:tmpl w:val="3D6A94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56B0D"/>
    <w:multiLevelType w:val="hybridMultilevel"/>
    <w:tmpl w:val="62E6A684"/>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231813EC"/>
    <w:multiLevelType w:val="multilevel"/>
    <w:tmpl w:val="F38CE7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D48DC"/>
    <w:multiLevelType w:val="multilevel"/>
    <w:tmpl w:val="BF2694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1503D7"/>
    <w:multiLevelType w:val="multilevel"/>
    <w:tmpl w:val="001C70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983378"/>
    <w:multiLevelType w:val="multilevel"/>
    <w:tmpl w:val="8960AB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60C81"/>
    <w:multiLevelType w:val="multilevel"/>
    <w:tmpl w:val="A5E0FD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902E66"/>
    <w:multiLevelType w:val="multilevel"/>
    <w:tmpl w:val="8C8A2B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46C65E85"/>
    <w:multiLevelType w:val="hybridMultilevel"/>
    <w:tmpl w:val="B2F86EA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509A6669"/>
    <w:multiLevelType w:val="multilevel"/>
    <w:tmpl w:val="2E8C1C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9C23D8"/>
    <w:multiLevelType w:val="hybridMultilevel"/>
    <w:tmpl w:val="9EDE133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57297C96"/>
    <w:multiLevelType w:val="hybridMultilevel"/>
    <w:tmpl w:val="CA3CE68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CA42CF6"/>
    <w:multiLevelType w:val="multilevel"/>
    <w:tmpl w:val="0F82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0362B5"/>
    <w:multiLevelType w:val="multilevel"/>
    <w:tmpl w:val="F2B013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51186823">
    <w:abstractNumId w:val="0"/>
  </w:num>
  <w:num w:numId="2" w16cid:durableId="575940611">
    <w:abstractNumId w:val="4"/>
  </w:num>
  <w:num w:numId="3" w16cid:durableId="66537990">
    <w:abstractNumId w:val="11"/>
  </w:num>
  <w:num w:numId="4" w16cid:durableId="1692804431">
    <w:abstractNumId w:val="12"/>
  </w:num>
  <w:num w:numId="5" w16cid:durableId="1870560849">
    <w:abstractNumId w:val="14"/>
  </w:num>
  <w:num w:numId="6" w16cid:durableId="576209870">
    <w:abstractNumId w:val="6"/>
  </w:num>
  <w:num w:numId="7" w16cid:durableId="1423407729">
    <w:abstractNumId w:val="15"/>
  </w:num>
  <w:num w:numId="8" w16cid:durableId="2019307730">
    <w:abstractNumId w:val="8"/>
  </w:num>
  <w:num w:numId="9" w16cid:durableId="1427506142">
    <w:abstractNumId w:val="2"/>
  </w:num>
  <w:num w:numId="10" w16cid:durableId="264963423">
    <w:abstractNumId w:val="5"/>
  </w:num>
  <w:num w:numId="11" w16cid:durableId="1738891614">
    <w:abstractNumId w:val="1"/>
  </w:num>
  <w:num w:numId="12" w16cid:durableId="1796752500">
    <w:abstractNumId w:val="3"/>
  </w:num>
  <w:num w:numId="13" w16cid:durableId="1445924642">
    <w:abstractNumId w:val="10"/>
  </w:num>
  <w:num w:numId="14" w16cid:durableId="420688055">
    <w:abstractNumId w:val="17"/>
  </w:num>
  <w:num w:numId="15" w16cid:durableId="244727804">
    <w:abstractNumId w:val="13"/>
  </w:num>
  <w:num w:numId="16" w16cid:durableId="1474060884">
    <w:abstractNumId w:val="7"/>
  </w:num>
  <w:num w:numId="17" w16cid:durableId="1605531163">
    <w:abstractNumId w:val="9"/>
  </w:num>
  <w:num w:numId="18" w16cid:durableId="393087495">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2015-PRESS-TEMPLATE"/>
  </w:docVars>
  <w:rsids>
    <w:rsidRoot w:val="00FA4070"/>
    <w:rsid w:val="00000A72"/>
    <w:rsid w:val="00001400"/>
    <w:rsid w:val="000032D2"/>
    <w:rsid w:val="000035B8"/>
    <w:rsid w:val="00003918"/>
    <w:rsid w:val="00004AD9"/>
    <w:rsid w:val="0000581B"/>
    <w:rsid w:val="00005A97"/>
    <w:rsid w:val="00006234"/>
    <w:rsid w:val="000074F4"/>
    <w:rsid w:val="00007DB0"/>
    <w:rsid w:val="00010012"/>
    <w:rsid w:val="0001074B"/>
    <w:rsid w:val="00010CB0"/>
    <w:rsid w:val="0001195A"/>
    <w:rsid w:val="000131AE"/>
    <w:rsid w:val="0001469B"/>
    <w:rsid w:val="00014C17"/>
    <w:rsid w:val="00015A13"/>
    <w:rsid w:val="000169D2"/>
    <w:rsid w:val="00017F4B"/>
    <w:rsid w:val="00020ECF"/>
    <w:rsid w:val="000212EA"/>
    <w:rsid w:val="000223C5"/>
    <w:rsid w:val="00025268"/>
    <w:rsid w:val="00026D6F"/>
    <w:rsid w:val="00026EE1"/>
    <w:rsid w:val="000275AF"/>
    <w:rsid w:val="00032220"/>
    <w:rsid w:val="00035E44"/>
    <w:rsid w:val="000369AE"/>
    <w:rsid w:val="00037D02"/>
    <w:rsid w:val="00042839"/>
    <w:rsid w:val="00043AA7"/>
    <w:rsid w:val="00043D57"/>
    <w:rsid w:val="00047517"/>
    <w:rsid w:val="000477BF"/>
    <w:rsid w:val="0004790A"/>
    <w:rsid w:val="0005062E"/>
    <w:rsid w:val="000534ED"/>
    <w:rsid w:val="00054314"/>
    <w:rsid w:val="00055F0E"/>
    <w:rsid w:val="00056442"/>
    <w:rsid w:val="000568A8"/>
    <w:rsid w:val="000571A6"/>
    <w:rsid w:val="00060D4F"/>
    <w:rsid w:val="0006188A"/>
    <w:rsid w:val="00061D8C"/>
    <w:rsid w:val="000622BE"/>
    <w:rsid w:val="00063CE2"/>
    <w:rsid w:val="00064638"/>
    <w:rsid w:val="000653F7"/>
    <w:rsid w:val="00067202"/>
    <w:rsid w:val="00067321"/>
    <w:rsid w:val="0007406A"/>
    <w:rsid w:val="000747F0"/>
    <w:rsid w:val="000752C5"/>
    <w:rsid w:val="0007544A"/>
    <w:rsid w:val="0007564B"/>
    <w:rsid w:val="000774BF"/>
    <w:rsid w:val="00080D01"/>
    <w:rsid w:val="000816F3"/>
    <w:rsid w:val="000828C4"/>
    <w:rsid w:val="000840AC"/>
    <w:rsid w:val="0008525A"/>
    <w:rsid w:val="0009283B"/>
    <w:rsid w:val="00095FDA"/>
    <w:rsid w:val="000A15FD"/>
    <w:rsid w:val="000A2902"/>
    <w:rsid w:val="000A2A4D"/>
    <w:rsid w:val="000A5796"/>
    <w:rsid w:val="000A7D25"/>
    <w:rsid w:val="000B0349"/>
    <w:rsid w:val="000B232D"/>
    <w:rsid w:val="000B4EF0"/>
    <w:rsid w:val="000B4F9E"/>
    <w:rsid w:val="000B7385"/>
    <w:rsid w:val="000B75C2"/>
    <w:rsid w:val="000B7A99"/>
    <w:rsid w:val="000C0934"/>
    <w:rsid w:val="000C1B96"/>
    <w:rsid w:val="000C2C3A"/>
    <w:rsid w:val="000C53D4"/>
    <w:rsid w:val="000C6756"/>
    <w:rsid w:val="000C68BF"/>
    <w:rsid w:val="000D3514"/>
    <w:rsid w:val="000D3F64"/>
    <w:rsid w:val="000D40A4"/>
    <w:rsid w:val="000D57B9"/>
    <w:rsid w:val="000D6CD0"/>
    <w:rsid w:val="000D7021"/>
    <w:rsid w:val="000D7960"/>
    <w:rsid w:val="000E2281"/>
    <w:rsid w:val="000E2C30"/>
    <w:rsid w:val="000E2C95"/>
    <w:rsid w:val="000E4595"/>
    <w:rsid w:val="000E4D07"/>
    <w:rsid w:val="000F1113"/>
    <w:rsid w:val="000F34F3"/>
    <w:rsid w:val="000F3690"/>
    <w:rsid w:val="000F61C3"/>
    <w:rsid w:val="0010063D"/>
    <w:rsid w:val="001009EE"/>
    <w:rsid w:val="00102097"/>
    <w:rsid w:val="0010292C"/>
    <w:rsid w:val="00103630"/>
    <w:rsid w:val="00103CE9"/>
    <w:rsid w:val="00105371"/>
    <w:rsid w:val="00110031"/>
    <w:rsid w:val="00112F9D"/>
    <w:rsid w:val="00114096"/>
    <w:rsid w:val="00116409"/>
    <w:rsid w:val="0011731D"/>
    <w:rsid w:val="00120747"/>
    <w:rsid w:val="00121A45"/>
    <w:rsid w:val="0012232C"/>
    <w:rsid w:val="00122A76"/>
    <w:rsid w:val="00123794"/>
    <w:rsid w:val="00124364"/>
    <w:rsid w:val="00124530"/>
    <w:rsid w:val="00125936"/>
    <w:rsid w:val="00125DB2"/>
    <w:rsid w:val="00130EE9"/>
    <w:rsid w:val="00131780"/>
    <w:rsid w:val="00131808"/>
    <w:rsid w:val="00131A38"/>
    <w:rsid w:val="00131CA2"/>
    <w:rsid w:val="00132ACA"/>
    <w:rsid w:val="0013419A"/>
    <w:rsid w:val="001364ED"/>
    <w:rsid w:val="001372F8"/>
    <w:rsid w:val="00141DBF"/>
    <w:rsid w:val="00144BC6"/>
    <w:rsid w:val="00144D2B"/>
    <w:rsid w:val="00146380"/>
    <w:rsid w:val="00146719"/>
    <w:rsid w:val="00150A87"/>
    <w:rsid w:val="00151867"/>
    <w:rsid w:val="00151E9C"/>
    <w:rsid w:val="00153A08"/>
    <w:rsid w:val="00153BA2"/>
    <w:rsid w:val="00154ADA"/>
    <w:rsid w:val="0015602A"/>
    <w:rsid w:val="001572B4"/>
    <w:rsid w:val="001575C2"/>
    <w:rsid w:val="00160310"/>
    <w:rsid w:val="00160422"/>
    <w:rsid w:val="00162569"/>
    <w:rsid w:val="0016360F"/>
    <w:rsid w:val="001638EF"/>
    <w:rsid w:val="0016458F"/>
    <w:rsid w:val="00164C58"/>
    <w:rsid w:val="00164E2F"/>
    <w:rsid w:val="00166EC3"/>
    <w:rsid w:val="001676FF"/>
    <w:rsid w:val="001700C9"/>
    <w:rsid w:val="00170C8C"/>
    <w:rsid w:val="001718DC"/>
    <w:rsid w:val="0017190C"/>
    <w:rsid w:val="00173292"/>
    <w:rsid w:val="00174A0C"/>
    <w:rsid w:val="0017590C"/>
    <w:rsid w:val="00180772"/>
    <w:rsid w:val="001811ED"/>
    <w:rsid w:val="001825E6"/>
    <w:rsid w:val="00182AE6"/>
    <w:rsid w:val="00183932"/>
    <w:rsid w:val="0018394B"/>
    <w:rsid w:val="00184000"/>
    <w:rsid w:val="00184E44"/>
    <w:rsid w:val="00186A1A"/>
    <w:rsid w:val="00186A39"/>
    <w:rsid w:val="00186CBF"/>
    <w:rsid w:val="00187BE1"/>
    <w:rsid w:val="00190BEF"/>
    <w:rsid w:val="00190BFD"/>
    <w:rsid w:val="00191760"/>
    <w:rsid w:val="00193DF9"/>
    <w:rsid w:val="00194CD7"/>
    <w:rsid w:val="001A0A6A"/>
    <w:rsid w:val="001A0C6A"/>
    <w:rsid w:val="001A15F7"/>
    <w:rsid w:val="001A1EA6"/>
    <w:rsid w:val="001A2F68"/>
    <w:rsid w:val="001A2FD7"/>
    <w:rsid w:val="001A36E9"/>
    <w:rsid w:val="001A3875"/>
    <w:rsid w:val="001A60FE"/>
    <w:rsid w:val="001A73B9"/>
    <w:rsid w:val="001B649E"/>
    <w:rsid w:val="001B6989"/>
    <w:rsid w:val="001B6FBC"/>
    <w:rsid w:val="001B757D"/>
    <w:rsid w:val="001C06FA"/>
    <w:rsid w:val="001C28B7"/>
    <w:rsid w:val="001C2C67"/>
    <w:rsid w:val="001C4F6D"/>
    <w:rsid w:val="001C5627"/>
    <w:rsid w:val="001C724F"/>
    <w:rsid w:val="001C7DAB"/>
    <w:rsid w:val="001D047E"/>
    <w:rsid w:val="001D203D"/>
    <w:rsid w:val="001D52F4"/>
    <w:rsid w:val="001D6848"/>
    <w:rsid w:val="001D7894"/>
    <w:rsid w:val="001E0F26"/>
    <w:rsid w:val="001E1FBA"/>
    <w:rsid w:val="001E4370"/>
    <w:rsid w:val="001E45A0"/>
    <w:rsid w:val="001E5BC4"/>
    <w:rsid w:val="001E77C2"/>
    <w:rsid w:val="001E79BA"/>
    <w:rsid w:val="001E7B73"/>
    <w:rsid w:val="001F271C"/>
    <w:rsid w:val="001F2A1E"/>
    <w:rsid w:val="001F3686"/>
    <w:rsid w:val="001F39BB"/>
    <w:rsid w:val="001F48D8"/>
    <w:rsid w:val="001F5242"/>
    <w:rsid w:val="001F561C"/>
    <w:rsid w:val="00202331"/>
    <w:rsid w:val="0020266C"/>
    <w:rsid w:val="00203B82"/>
    <w:rsid w:val="00204B37"/>
    <w:rsid w:val="002074D6"/>
    <w:rsid w:val="002105A7"/>
    <w:rsid w:val="00211F2F"/>
    <w:rsid w:val="00213B33"/>
    <w:rsid w:val="00214764"/>
    <w:rsid w:val="002154E7"/>
    <w:rsid w:val="00216A7C"/>
    <w:rsid w:val="0021726B"/>
    <w:rsid w:val="00221097"/>
    <w:rsid w:val="00223E66"/>
    <w:rsid w:val="00224D83"/>
    <w:rsid w:val="002301DD"/>
    <w:rsid w:val="002301F5"/>
    <w:rsid w:val="00230A56"/>
    <w:rsid w:val="002319A7"/>
    <w:rsid w:val="00231CB7"/>
    <w:rsid w:val="00231E36"/>
    <w:rsid w:val="0023211B"/>
    <w:rsid w:val="0023452A"/>
    <w:rsid w:val="00234727"/>
    <w:rsid w:val="002358CB"/>
    <w:rsid w:val="00235914"/>
    <w:rsid w:val="00236860"/>
    <w:rsid w:val="002418A5"/>
    <w:rsid w:val="002418D3"/>
    <w:rsid w:val="00241EC7"/>
    <w:rsid w:val="002430EA"/>
    <w:rsid w:val="002439AA"/>
    <w:rsid w:val="0025232F"/>
    <w:rsid w:val="00252545"/>
    <w:rsid w:val="0025426C"/>
    <w:rsid w:val="00254439"/>
    <w:rsid w:val="002563F6"/>
    <w:rsid w:val="0025772C"/>
    <w:rsid w:val="00262EC4"/>
    <w:rsid w:val="0026307B"/>
    <w:rsid w:val="002642B6"/>
    <w:rsid w:val="00264651"/>
    <w:rsid w:val="00265FC0"/>
    <w:rsid w:val="002678FF"/>
    <w:rsid w:val="0026799D"/>
    <w:rsid w:val="00270051"/>
    <w:rsid w:val="00270EF2"/>
    <w:rsid w:val="0027176F"/>
    <w:rsid w:val="002736B8"/>
    <w:rsid w:val="002737A4"/>
    <w:rsid w:val="00276F1F"/>
    <w:rsid w:val="002770DF"/>
    <w:rsid w:val="0027710F"/>
    <w:rsid w:val="00280125"/>
    <w:rsid w:val="00280862"/>
    <w:rsid w:val="002829C4"/>
    <w:rsid w:val="00282B71"/>
    <w:rsid w:val="0028485F"/>
    <w:rsid w:val="00287425"/>
    <w:rsid w:val="00287EE0"/>
    <w:rsid w:val="00290A11"/>
    <w:rsid w:val="00291E3D"/>
    <w:rsid w:val="00292B91"/>
    <w:rsid w:val="002937FB"/>
    <w:rsid w:val="00293C92"/>
    <w:rsid w:val="00293CAF"/>
    <w:rsid w:val="002961E1"/>
    <w:rsid w:val="002969AC"/>
    <w:rsid w:val="002A275A"/>
    <w:rsid w:val="002A2CDC"/>
    <w:rsid w:val="002A3CE8"/>
    <w:rsid w:val="002B06EE"/>
    <w:rsid w:val="002B3EF7"/>
    <w:rsid w:val="002B435F"/>
    <w:rsid w:val="002B4989"/>
    <w:rsid w:val="002B6836"/>
    <w:rsid w:val="002B7059"/>
    <w:rsid w:val="002C4EA7"/>
    <w:rsid w:val="002C5970"/>
    <w:rsid w:val="002C5D72"/>
    <w:rsid w:val="002D10C4"/>
    <w:rsid w:val="002D29F8"/>
    <w:rsid w:val="002D369D"/>
    <w:rsid w:val="002D5322"/>
    <w:rsid w:val="002D5858"/>
    <w:rsid w:val="002D60E1"/>
    <w:rsid w:val="002D6B5A"/>
    <w:rsid w:val="002E0A18"/>
    <w:rsid w:val="002E2913"/>
    <w:rsid w:val="002E2F39"/>
    <w:rsid w:val="002E49C3"/>
    <w:rsid w:val="002E77E1"/>
    <w:rsid w:val="002F08B9"/>
    <w:rsid w:val="002F0C56"/>
    <w:rsid w:val="002F1F84"/>
    <w:rsid w:val="002F34F8"/>
    <w:rsid w:val="002F3E3D"/>
    <w:rsid w:val="002F6E12"/>
    <w:rsid w:val="003007CB"/>
    <w:rsid w:val="00302F6F"/>
    <w:rsid w:val="00303A67"/>
    <w:rsid w:val="003049B8"/>
    <w:rsid w:val="00305FBB"/>
    <w:rsid w:val="00312311"/>
    <w:rsid w:val="00312BE8"/>
    <w:rsid w:val="003133DB"/>
    <w:rsid w:val="00313996"/>
    <w:rsid w:val="0031577E"/>
    <w:rsid w:val="0031717D"/>
    <w:rsid w:val="003176EA"/>
    <w:rsid w:val="00320869"/>
    <w:rsid w:val="003210B9"/>
    <w:rsid w:val="00321615"/>
    <w:rsid w:val="00321777"/>
    <w:rsid w:val="003218E6"/>
    <w:rsid w:val="00323FAC"/>
    <w:rsid w:val="0032494B"/>
    <w:rsid w:val="00325C4D"/>
    <w:rsid w:val="00325DAC"/>
    <w:rsid w:val="00326B49"/>
    <w:rsid w:val="003270C5"/>
    <w:rsid w:val="00330309"/>
    <w:rsid w:val="0033325C"/>
    <w:rsid w:val="0033521D"/>
    <w:rsid w:val="00336A34"/>
    <w:rsid w:val="0033719D"/>
    <w:rsid w:val="00337E7B"/>
    <w:rsid w:val="0034027A"/>
    <w:rsid w:val="0034076D"/>
    <w:rsid w:val="0034197E"/>
    <w:rsid w:val="003423CF"/>
    <w:rsid w:val="0034661B"/>
    <w:rsid w:val="00346A75"/>
    <w:rsid w:val="00347423"/>
    <w:rsid w:val="00350459"/>
    <w:rsid w:val="00351FCE"/>
    <w:rsid w:val="00353DCB"/>
    <w:rsid w:val="0035587A"/>
    <w:rsid w:val="003570FF"/>
    <w:rsid w:val="00357455"/>
    <w:rsid w:val="003608A4"/>
    <w:rsid w:val="003623E0"/>
    <w:rsid w:val="00362653"/>
    <w:rsid w:val="00362AD1"/>
    <w:rsid w:val="00362EB5"/>
    <w:rsid w:val="0036335F"/>
    <w:rsid w:val="00364730"/>
    <w:rsid w:val="00364EAE"/>
    <w:rsid w:val="00364FD5"/>
    <w:rsid w:val="00365AA4"/>
    <w:rsid w:val="00367781"/>
    <w:rsid w:val="003711E6"/>
    <w:rsid w:val="003717BF"/>
    <w:rsid w:val="003726AB"/>
    <w:rsid w:val="00373888"/>
    <w:rsid w:val="00373913"/>
    <w:rsid w:val="00373F9E"/>
    <w:rsid w:val="003752C7"/>
    <w:rsid w:val="00375819"/>
    <w:rsid w:val="00381126"/>
    <w:rsid w:val="00381BE4"/>
    <w:rsid w:val="003824A4"/>
    <w:rsid w:val="003830DB"/>
    <w:rsid w:val="0038717A"/>
    <w:rsid w:val="00387564"/>
    <w:rsid w:val="0039060D"/>
    <w:rsid w:val="003906A4"/>
    <w:rsid w:val="00391C57"/>
    <w:rsid w:val="00395A8F"/>
    <w:rsid w:val="00396465"/>
    <w:rsid w:val="003A09C7"/>
    <w:rsid w:val="003A2B28"/>
    <w:rsid w:val="003A559C"/>
    <w:rsid w:val="003A6257"/>
    <w:rsid w:val="003B01DE"/>
    <w:rsid w:val="003B08B4"/>
    <w:rsid w:val="003B2DFE"/>
    <w:rsid w:val="003B46A2"/>
    <w:rsid w:val="003B4AFB"/>
    <w:rsid w:val="003B4F87"/>
    <w:rsid w:val="003B5573"/>
    <w:rsid w:val="003B6B5C"/>
    <w:rsid w:val="003B76E6"/>
    <w:rsid w:val="003B7E50"/>
    <w:rsid w:val="003B7FC6"/>
    <w:rsid w:val="003C0305"/>
    <w:rsid w:val="003C0E85"/>
    <w:rsid w:val="003C2CE6"/>
    <w:rsid w:val="003C3992"/>
    <w:rsid w:val="003C47CF"/>
    <w:rsid w:val="003C4BE9"/>
    <w:rsid w:val="003D04B6"/>
    <w:rsid w:val="003D16EE"/>
    <w:rsid w:val="003D22C9"/>
    <w:rsid w:val="003D4A74"/>
    <w:rsid w:val="003D6677"/>
    <w:rsid w:val="003D7529"/>
    <w:rsid w:val="003E0289"/>
    <w:rsid w:val="003E1292"/>
    <w:rsid w:val="003E255A"/>
    <w:rsid w:val="003E2F34"/>
    <w:rsid w:val="003E4085"/>
    <w:rsid w:val="003E49F8"/>
    <w:rsid w:val="003E4B10"/>
    <w:rsid w:val="003E76DF"/>
    <w:rsid w:val="003F0602"/>
    <w:rsid w:val="003F1728"/>
    <w:rsid w:val="003F24B7"/>
    <w:rsid w:val="003F2B23"/>
    <w:rsid w:val="003F386B"/>
    <w:rsid w:val="003F5B6A"/>
    <w:rsid w:val="003F7A8A"/>
    <w:rsid w:val="00400622"/>
    <w:rsid w:val="00401B5A"/>
    <w:rsid w:val="00401C01"/>
    <w:rsid w:val="00403152"/>
    <w:rsid w:val="0040356E"/>
    <w:rsid w:val="00404C2C"/>
    <w:rsid w:val="004058F5"/>
    <w:rsid w:val="004060F4"/>
    <w:rsid w:val="00411AB1"/>
    <w:rsid w:val="00412AFC"/>
    <w:rsid w:val="00412D43"/>
    <w:rsid w:val="00413F65"/>
    <w:rsid w:val="00414554"/>
    <w:rsid w:val="00414839"/>
    <w:rsid w:val="00414A91"/>
    <w:rsid w:val="00414BBB"/>
    <w:rsid w:val="004176F9"/>
    <w:rsid w:val="00421D32"/>
    <w:rsid w:val="00422AFE"/>
    <w:rsid w:val="00424140"/>
    <w:rsid w:val="004264A3"/>
    <w:rsid w:val="0042689A"/>
    <w:rsid w:val="00426A36"/>
    <w:rsid w:val="00430066"/>
    <w:rsid w:val="0043053F"/>
    <w:rsid w:val="00431C3C"/>
    <w:rsid w:val="004341B4"/>
    <w:rsid w:val="004410CD"/>
    <w:rsid w:val="00443EED"/>
    <w:rsid w:val="00445B35"/>
    <w:rsid w:val="004470D7"/>
    <w:rsid w:val="00447DC5"/>
    <w:rsid w:val="00450A0C"/>
    <w:rsid w:val="00452327"/>
    <w:rsid w:val="00452B47"/>
    <w:rsid w:val="00452C99"/>
    <w:rsid w:val="004540E4"/>
    <w:rsid w:val="00454950"/>
    <w:rsid w:val="00456558"/>
    <w:rsid w:val="004572F1"/>
    <w:rsid w:val="004606A9"/>
    <w:rsid w:val="00462306"/>
    <w:rsid w:val="00462AE4"/>
    <w:rsid w:val="00464D39"/>
    <w:rsid w:val="004655DB"/>
    <w:rsid w:val="00466A8F"/>
    <w:rsid w:val="00466C93"/>
    <w:rsid w:val="00480950"/>
    <w:rsid w:val="004829F7"/>
    <w:rsid w:val="0048309F"/>
    <w:rsid w:val="0048476E"/>
    <w:rsid w:val="004870E6"/>
    <w:rsid w:val="00487974"/>
    <w:rsid w:val="0049042C"/>
    <w:rsid w:val="004919B2"/>
    <w:rsid w:val="00492433"/>
    <w:rsid w:val="00492629"/>
    <w:rsid w:val="00492BDB"/>
    <w:rsid w:val="00492EA2"/>
    <w:rsid w:val="0049343C"/>
    <w:rsid w:val="0049393A"/>
    <w:rsid w:val="00493B43"/>
    <w:rsid w:val="0049744D"/>
    <w:rsid w:val="004A05B4"/>
    <w:rsid w:val="004A108E"/>
    <w:rsid w:val="004A1394"/>
    <w:rsid w:val="004A4812"/>
    <w:rsid w:val="004A64A0"/>
    <w:rsid w:val="004A6C33"/>
    <w:rsid w:val="004B0AA1"/>
    <w:rsid w:val="004B4830"/>
    <w:rsid w:val="004B5368"/>
    <w:rsid w:val="004B6081"/>
    <w:rsid w:val="004B6CC3"/>
    <w:rsid w:val="004C00E4"/>
    <w:rsid w:val="004C047E"/>
    <w:rsid w:val="004C23B3"/>
    <w:rsid w:val="004C3323"/>
    <w:rsid w:val="004C38EA"/>
    <w:rsid w:val="004C3D2F"/>
    <w:rsid w:val="004C4584"/>
    <w:rsid w:val="004C672B"/>
    <w:rsid w:val="004C71B6"/>
    <w:rsid w:val="004C7896"/>
    <w:rsid w:val="004C7E51"/>
    <w:rsid w:val="004D0362"/>
    <w:rsid w:val="004D0C48"/>
    <w:rsid w:val="004D0E58"/>
    <w:rsid w:val="004D1414"/>
    <w:rsid w:val="004D2157"/>
    <w:rsid w:val="004D3C0F"/>
    <w:rsid w:val="004D4C41"/>
    <w:rsid w:val="004D54C8"/>
    <w:rsid w:val="004D567E"/>
    <w:rsid w:val="004D5945"/>
    <w:rsid w:val="004D7780"/>
    <w:rsid w:val="004D7CF4"/>
    <w:rsid w:val="004E056C"/>
    <w:rsid w:val="004E2B9C"/>
    <w:rsid w:val="004E3535"/>
    <w:rsid w:val="004E44BE"/>
    <w:rsid w:val="004E4692"/>
    <w:rsid w:val="004F1B9A"/>
    <w:rsid w:val="004F1BE8"/>
    <w:rsid w:val="004F36B1"/>
    <w:rsid w:val="004F62A8"/>
    <w:rsid w:val="004F67F5"/>
    <w:rsid w:val="005005E1"/>
    <w:rsid w:val="00503CFE"/>
    <w:rsid w:val="005042FB"/>
    <w:rsid w:val="00504DF0"/>
    <w:rsid w:val="00504FBA"/>
    <w:rsid w:val="00505ACE"/>
    <w:rsid w:val="00506B28"/>
    <w:rsid w:val="0050791B"/>
    <w:rsid w:val="00507AF2"/>
    <w:rsid w:val="00507BA7"/>
    <w:rsid w:val="00512421"/>
    <w:rsid w:val="00512837"/>
    <w:rsid w:val="005149F8"/>
    <w:rsid w:val="00514ABD"/>
    <w:rsid w:val="00516B1D"/>
    <w:rsid w:val="00517948"/>
    <w:rsid w:val="00520CBC"/>
    <w:rsid w:val="005219E2"/>
    <w:rsid w:val="00522455"/>
    <w:rsid w:val="005228E2"/>
    <w:rsid w:val="00522D9B"/>
    <w:rsid w:val="00524A6F"/>
    <w:rsid w:val="00524B11"/>
    <w:rsid w:val="0052527B"/>
    <w:rsid w:val="00526D1B"/>
    <w:rsid w:val="00536336"/>
    <w:rsid w:val="00536EFF"/>
    <w:rsid w:val="00537041"/>
    <w:rsid w:val="00537AC8"/>
    <w:rsid w:val="005413CB"/>
    <w:rsid w:val="00542317"/>
    <w:rsid w:val="005432BD"/>
    <w:rsid w:val="00552164"/>
    <w:rsid w:val="0055349C"/>
    <w:rsid w:val="00554B0A"/>
    <w:rsid w:val="0055533A"/>
    <w:rsid w:val="005557CA"/>
    <w:rsid w:val="005560DC"/>
    <w:rsid w:val="0055703A"/>
    <w:rsid w:val="00560C24"/>
    <w:rsid w:val="005625F0"/>
    <w:rsid w:val="005630AA"/>
    <w:rsid w:val="00563AFF"/>
    <w:rsid w:val="00565D3F"/>
    <w:rsid w:val="00566D18"/>
    <w:rsid w:val="005677AA"/>
    <w:rsid w:val="005703EE"/>
    <w:rsid w:val="0057151A"/>
    <w:rsid w:val="00572770"/>
    <w:rsid w:val="00572A5C"/>
    <w:rsid w:val="0057317E"/>
    <w:rsid w:val="005732A3"/>
    <w:rsid w:val="005746CE"/>
    <w:rsid w:val="005757B8"/>
    <w:rsid w:val="00575E86"/>
    <w:rsid w:val="00580E52"/>
    <w:rsid w:val="005838A6"/>
    <w:rsid w:val="00585EB4"/>
    <w:rsid w:val="00586556"/>
    <w:rsid w:val="00590C3D"/>
    <w:rsid w:val="00591289"/>
    <w:rsid w:val="00592ABF"/>
    <w:rsid w:val="00593EF9"/>
    <w:rsid w:val="005945F9"/>
    <w:rsid w:val="0059461C"/>
    <w:rsid w:val="005946F6"/>
    <w:rsid w:val="005952E3"/>
    <w:rsid w:val="00596A89"/>
    <w:rsid w:val="00597674"/>
    <w:rsid w:val="00597B4C"/>
    <w:rsid w:val="00597DAC"/>
    <w:rsid w:val="005A2371"/>
    <w:rsid w:val="005A3F33"/>
    <w:rsid w:val="005A5462"/>
    <w:rsid w:val="005A6FBE"/>
    <w:rsid w:val="005B27F7"/>
    <w:rsid w:val="005B5036"/>
    <w:rsid w:val="005B5C79"/>
    <w:rsid w:val="005B7482"/>
    <w:rsid w:val="005B796E"/>
    <w:rsid w:val="005B7DFC"/>
    <w:rsid w:val="005C08CC"/>
    <w:rsid w:val="005C105F"/>
    <w:rsid w:val="005C1DBE"/>
    <w:rsid w:val="005C1E5F"/>
    <w:rsid w:val="005C2FF5"/>
    <w:rsid w:val="005C3C05"/>
    <w:rsid w:val="005C44BC"/>
    <w:rsid w:val="005C79FB"/>
    <w:rsid w:val="005D0F28"/>
    <w:rsid w:val="005D1358"/>
    <w:rsid w:val="005D148F"/>
    <w:rsid w:val="005D2595"/>
    <w:rsid w:val="005D2776"/>
    <w:rsid w:val="005D381B"/>
    <w:rsid w:val="005D4A3F"/>
    <w:rsid w:val="005D56E7"/>
    <w:rsid w:val="005D6E4D"/>
    <w:rsid w:val="005D794D"/>
    <w:rsid w:val="005E093D"/>
    <w:rsid w:val="005E0FBD"/>
    <w:rsid w:val="005E3BD6"/>
    <w:rsid w:val="005E7331"/>
    <w:rsid w:val="005F0999"/>
    <w:rsid w:val="005F09EE"/>
    <w:rsid w:val="005F0C7B"/>
    <w:rsid w:val="005F3499"/>
    <w:rsid w:val="005F3E4D"/>
    <w:rsid w:val="005F45A1"/>
    <w:rsid w:val="005F7E33"/>
    <w:rsid w:val="006014C2"/>
    <w:rsid w:val="00601AC1"/>
    <w:rsid w:val="00602523"/>
    <w:rsid w:val="006028C6"/>
    <w:rsid w:val="006030BD"/>
    <w:rsid w:val="00604436"/>
    <w:rsid w:val="00604785"/>
    <w:rsid w:val="006050D7"/>
    <w:rsid w:val="006074FB"/>
    <w:rsid w:val="00612A16"/>
    <w:rsid w:val="00612FBD"/>
    <w:rsid w:val="0061365B"/>
    <w:rsid w:val="00613B15"/>
    <w:rsid w:val="006163F5"/>
    <w:rsid w:val="0061650C"/>
    <w:rsid w:val="006173DC"/>
    <w:rsid w:val="00617864"/>
    <w:rsid w:val="00620F28"/>
    <w:rsid w:val="006213E5"/>
    <w:rsid w:val="00622B46"/>
    <w:rsid w:val="00624588"/>
    <w:rsid w:val="006251A7"/>
    <w:rsid w:val="0062533A"/>
    <w:rsid w:val="00625DC7"/>
    <w:rsid w:val="00631BF4"/>
    <w:rsid w:val="00631D41"/>
    <w:rsid w:val="006336F2"/>
    <w:rsid w:val="00634E24"/>
    <w:rsid w:val="00635520"/>
    <w:rsid w:val="00635E78"/>
    <w:rsid w:val="00637AE2"/>
    <w:rsid w:val="00637D7A"/>
    <w:rsid w:val="00640039"/>
    <w:rsid w:val="00644847"/>
    <w:rsid w:val="00645602"/>
    <w:rsid w:val="006474A1"/>
    <w:rsid w:val="006504FB"/>
    <w:rsid w:val="0065360F"/>
    <w:rsid w:val="0065477A"/>
    <w:rsid w:val="0065642A"/>
    <w:rsid w:val="00657425"/>
    <w:rsid w:val="00660AF5"/>
    <w:rsid w:val="00661F55"/>
    <w:rsid w:val="00663297"/>
    <w:rsid w:val="006636FC"/>
    <w:rsid w:val="006643A5"/>
    <w:rsid w:val="00665100"/>
    <w:rsid w:val="00666200"/>
    <w:rsid w:val="00670E86"/>
    <w:rsid w:val="006720E7"/>
    <w:rsid w:val="00673600"/>
    <w:rsid w:val="00673C2B"/>
    <w:rsid w:val="00673FAB"/>
    <w:rsid w:val="006760D2"/>
    <w:rsid w:val="00676197"/>
    <w:rsid w:val="006773ED"/>
    <w:rsid w:val="006773F3"/>
    <w:rsid w:val="006824FE"/>
    <w:rsid w:val="0068287C"/>
    <w:rsid w:val="0068389C"/>
    <w:rsid w:val="00684815"/>
    <w:rsid w:val="00684C72"/>
    <w:rsid w:val="006855BF"/>
    <w:rsid w:val="00685E3B"/>
    <w:rsid w:val="00691D18"/>
    <w:rsid w:val="00692E8C"/>
    <w:rsid w:val="006938DD"/>
    <w:rsid w:val="00693AC1"/>
    <w:rsid w:val="00695CE5"/>
    <w:rsid w:val="00696AD2"/>
    <w:rsid w:val="00696CF2"/>
    <w:rsid w:val="00696D99"/>
    <w:rsid w:val="00697AE0"/>
    <w:rsid w:val="006A053E"/>
    <w:rsid w:val="006A0C72"/>
    <w:rsid w:val="006A1B43"/>
    <w:rsid w:val="006A1DDC"/>
    <w:rsid w:val="006A2916"/>
    <w:rsid w:val="006A2F36"/>
    <w:rsid w:val="006A2FC2"/>
    <w:rsid w:val="006A3FA0"/>
    <w:rsid w:val="006A4972"/>
    <w:rsid w:val="006A55D0"/>
    <w:rsid w:val="006A58B4"/>
    <w:rsid w:val="006A655E"/>
    <w:rsid w:val="006A7ADD"/>
    <w:rsid w:val="006B0917"/>
    <w:rsid w:val="006B1039"/>
    <w:rsid w:val="006B27CB"/>
    <w:rsid w:val="006B337E"/>
    <w:rsid w:val="006B4BE8"/>
    <w:rsid w:val="006B578A"/>
    <w:rsid w:val="006C0E77"/>
    <w:rsid w:val="006C3B4C"/>
    <w:rsid w:val="006C6245"/>
    <w:rsid w:val="006C730C"/>
    <w:rsid w:val="006C791A"/>
    <w:rsid w:val="006D0700"/>
    <w:rsid w:val="006D0E6C"/>
    <w:rsid w:val="006D3007"/>
    <w:rsid w:val="006D709A"/>
    <w:rsid w:val="006E0987"/>
    <w:rsid w:val="006E238E"/>
    <w:rsid w:val="006E251B"/>
    <w:rsid w:val="006E256A"/>
    <w:rsid w:val="006E2B46"/>
    <w:rsid w:val="006E3F86"/>
    <w:rsid w:val="006E578B"/>
    <w:rsid w:val="006E5C43"/>
    <w:rsid w:val="006E79A1"/>
    <w:rsid w:val="006F1601"/>
    <w:rsid w:val="006F2242"/>
    <w:rsid w:val="006F3865"/>
    <w:rsid w:val="006F4DAC"/>
    <w:rsid w:val="006F6E25"/>
    <w:rsid w:val="0070044B"/>
    <w:rsid w:val="0070148A"/>
    <w:rsid w:val="007015C6"/>
    <w:rsid w:val="007023B7"/>
    <w:rsid w:val="00704FA2"/>
    <w:rsid w:val="00705906"/>
    <w:rsid w:val="007127A7"/>
    <w:rsid w:val="00713AB4"/>
    <w:rsid w:val="00713B39"/>
    <w:rsid w:val="00713B3F"/>
    <w:rsid w:val="007147E3"/>
    <w:rsid w:val="007150EF"/>
    <w:rsid w:val="00715DDB"/>
    <w:rsid w:val="0071764D"/>
    <w:rsid w:val="00720C04"/>
    <w:rsid w:val="007210D0"/>
    <w:rsid w:val="00724029"/>
    <w:rsid w:val="00724452"/>
    <w:rsid w:val="00724E6B"/>
    <w:rsid w:val="007254A9"/>
    <w:rsid w:val="007324AC"/>
    <w:rsid w:val="00732FA6"/>
    <w:rsid w:val="00733434"/>
    <w:rsid w:val="00733CC2"/>
    <w:rsid w:val="00733DD8"/>
    <w:rsid w:val="00734B5B"/>
    <w:rsid w:val="00734D8C"/>
    <w:rsid w:val="00734ED2"/>
    <w:rsid w:val="00734F8D"/>
    <w:rsid w:val="007368AD"/>
    <w:rsid w:val="00736F83"/>
    <w:rsid w:val="0073751A"/>
    <w:rsid w:val="0074040D"/>
    <w:rsid w:val="00743876"/>
    <w:rsid w:val="00744430"/>
    <w:rsid w:val="00745255"/>
    <w:rsid w:val="00745803"/>
    <w:rsid w:val="007470D5"/>
    <w:rsid w:val="00750399"/>
    <w:rsid w:val="007504FB"/>
    <w:rsid w:val="00750CA2"/>
    <w:rsid w:val="0075107C"/>
    <w:rsid w:val="00753B96"/>
    <w:rsid w:val="00756B09"/>
    <w:rsid w:val="00760A98"/>
    <w:rsid w:val="00761425"/>
    <w:rsid w:val="00763ADB"/>
    <w:rsid w:val="007641F6"/>
    <w:rsid w:val="00766A11"/>
    <w:rsid w:val="00767A34"/>
    <w:rsid w:val="0077100D"/>
    <w:rsid w:val="00771762"/>
    <w:rsid w:val="007719E2"/>
    <w:rsid w:val="00773AE1"/>
    <w:rsid w:val="0077445F"/>
    <w:rsid w:val="0077556D"/>
    <w:rsid w:val="00775E79"/>
    <w:rsid w:val="00775E8B"/>
    <w:rsid w:val="00776E05"/>
    <w:rsid w:val="007770F2"/>
    <w:rsid w:val="0078154C"/>
    <w:rsid w:val="007859D2"/>
    <w:rsid w:val="00786F09"/>
    <w:rsid w:val="0079682E"/>
    <w:rsid w:val="007A58B4"/>
    <w:rsid w:val="007A649F"/>
    <w:rsid w:val="007A735A"/>
    <w:rsid w:val="007B0001"/>
    <w:rsid w:val="007B0728"/>
    <w:rsid w:val="007B1A68"/>
    <w:rsid w:val="007B1EC7"/>
    <w:rsid w:val="007B3DAE"/>
    <w:rsid w:val="007B42D8"/>
    <w:rsid w:val="007B710A"/>
    <w:rsid w:val="007B7CDD"/>
    <w:rsid w:val="007C1282"/>
    <w:rsid w:val="007C2398"/>
    <w:rsid w:val="007C334A"/>
    <w:rsid w:val="007C3352"/>
    <w:rsid w:val="007C35A0"/>
    <w:rsid w:val="007C48AB"/>
    <w:rsid w:val="007C6952"/>
    <w:rsid w:val="007C6A18"/>
    <w:rsid w:val="007C6FB9"/>
    <w:rsid w:val="007C7DB6"/>
    <w:rsid w:val="007D29BA"/>
    <w:rsid w:val="007D3525"/>
    <w:rsid w:val="007D38DB"/>
    <w:rsid w:val="007D6275"/>
    <w:rsid w:val="007D6860"/>
    <w:rsid w:val="007D73A0"/>
    <w:rsid w:val="007E1EF2"/>
    <w:rsid w:val="007E29AC"/>
    <w:rsid w:val="007E40F2"/>
    <w:rsid w:val="007E5E19"/>
    <w:rsid w:val="007E62D4"/>
    <w:rsid w:val="007F123F"/>
    <w:rsid w:val="007F17D5"/>
    <w:rsid w:val="007F2201"/>
    <w:rsid w:val="007F2A4D"/>
    <w:rsid w:val="007F335E"/>
    <w:rsid w:val="007F4509"/>
    <w:rsid w:val="007F5C5B"/>
    <w:rsid w:val="007F5F0A"/>
    <w:rsid w:val="007F7EC6"/>
    <w:rsid w:val="00800BF0"/>
    <w:rsid w:val="008035A1"/>
    <w:rsid w:val="008038A6"/>
    <w:rsid w:val="008039E3"/>
    <w:rsid w:val="00803A89"/>
    <w:rsid w:val="0080462E"/>
    <w:rsid w:val="0080548A"/>
    <w:rsid w:val="008055E7"/>
    <w:rsid w:val="00806699"/>
    <w:rsid w:val="00807C55"/>
    <w:rsid w:val="00813BA6"/>
    <w:rsid w:val="00813CB9"/>
    <w:rsid w:val="0081563D"/>
    <w:rsid w:val="00815975"/>
    <w:rsid w:val="00815B6D"/>
    <w:rsid w:val="00816FF8"/>
    <w:rsid w:val="00817F8F"/>
    <w:rsid w:val="00820A48"/>
    <w:rsid w:val="00820B16"/>
    <w:rsid w:val="00821280"/>
    <w:rsid w:val="00821850"/>
    <w:rsid w:val="00821A73"/>
    <w:rsid w:val="00824BD3"/>
    <w:rsid w:val="00824FCD"/>
    <w:rsid w:val="00826F0F"/>
    <w:rsid w:val="0083054C"/>
    <w:rsid w:val="00830A26"/>
    <w:rsid w:val="00830C60"/>
    <w:rsid w:val="0083187D"/>
    <w:rsid w:val="00833010"/>
    <w:rsid w:val="008335DC"/>
    <w:rsid w:val="0083404C"/>
    <w:rsid w:val="00836871"/>
    <w:rsid w:val="00836C68"/>
    <w:rsid w:val="00840373"/>
    <w:rsid w:val="00841AEA"/>
    <w:rsid w:val="00842C91"/>
    <w:rsid w:val="008438B4"/>
    <w:rsid w:val="00843F70"/>
    <w:rsid w:val="0084503F"/>
    <w:rsid w:val="008451F2"/>
    <w:rsid w:val="00847B64"/>
    <w:rsid w:val="00847D90"/>
    <w:rsid w:val="008527D5"/>
    <w:rsid w:val="00853BAA"/>
    <w:rsid w:val="00855140"/>
    <w:rsid w:val="008566B8"/>
    <w:rsid w:val="0085758E"/>
    <w:rsid w:val="00860286"/>
    <w:rsid w:val="008610DD"/>
    <w:rsid w:val="00861BF3"/>
    <w:rsid w:val="00862994"/>
    <w:rsid w:val="0086523E"/>
    <w:rsid w:val="00865CAA"/>
    <w:rsid w:val="00866EAA"/>
    <w:rsid w:val="008675E1"/>
    <w:rsid w:val="00867A95"/>
    <w:rsid w:val="008703CF"/>
    <w:rsid w:val="008718FC"/>
    <w:rsid w:val="0087333C"/>
    <w:rsid w:val="00874E12"/>
    <w:rsid w:val="00876ADB"/>
    <w:rsid w:val="0088019A"/>
    <w:rsid w:val="00880A3B"/>
    <w:rsid w:val="00880C59"/>
    <w:rsid w:val="008821C1"/>
    <w:rsid w:val="00885E00"/>
    <w:rsid w:val="008865BE"/>
    <w:rsid w:val="00887161"/>
    <w:rsid w:val="0088748A"/>
    <w:rsid w:val="00887695"/>
    <w:rsid w:val="0088798D"/>
    <w:rsid w:val="008900BB"/>
    <w:rsid w:val="00890612"/>
    <w:rsid w:val="00890F7A"/>
    <w:rsid w:val="008939F2"/>
    <w:rsid w:val="00894159"/>
    <w:rsid w:val="008A095B"/>
    <w:rsid w:val="008A15BF"/>
    <w:rsid w:val="008A2056"/>
    <w:rsid w:val="008A54A3"/>
    <w:rsid w:val="008A7439"/>
    <w:rsid w:val="008A7EFC"/>
    <w:rsid w:val="008B084A"/>
    <w:rsid w:val="008B089F"/>
    <w:rsid w:val="008B43A5"/>
    <w:rsid w:val="008B4CDC"/>
    <w:rsid w:val="008B5528"/>
    <w:rsid w:val="008B7BE7"/>
    <w:rsid w:val="008B7F5C"/>
    <w:rsid w:val="008C3490"/>
    <w:rsid w:val="008C3F60"/>
    <w:rsid w:val="008C5583"/>
    <w:rsid w:val="008D0852"/>
    <w:rsid w:val="008D1F63"/>
    <w:rsid w:val="008D276C"/>
    <w:rsid w:val="008D2C0F"/>
    <w:rsid w:val="008D36C5"/>
    <w:rsid w:val="008D5907"/>
    <w:rsid w:val="008D5917"/>
    <w:rsid w:val="008D61BD"/>
    <w:rsid w:val="008D7C56"/>
    <w:rsid w:val="008E2470"/>
    <w:rsid w:val="008E2C42"/>
    <w:rsid w:val="008E3053"/>
    <w:rsid w:val="008E38C5"/>
    <w:rsid w:val="008E3D63"/>
    <w:rsid w:val="008E45F4"/>
    <w:rsid w:val="008E5EDE"/>
    <w:rsid w:val="008F037C"/>
    <w:rsid w:val="008F068F"/>
    <w:rsid w:val="008F0E78"/>
    <w:rsid w:val="008F1696"/>
    <w:rsid w:val="008F1CF8"/>
    <w:rsid w:val="008F332C"/>
    <w:rsid w:val="008F57D5"/>
    <w:rsid w:val="008F5914"/>
    <w:rsid w:val="008F6DF3"/>
    <w:rsid w:val="008F7B4A"/>
    <w:rsid w:val="0090224E"/>
    <w:rsid w:val="009041C8"/>
    <w:rsid w:val="00904CE6"/>
    <w:rsid w:val="009056E4"/>
    <w:rsid w:val="009103A6"/>
    <w:rsid w:val="00910B34"/>
    <w:rsid w:val="00910DF0"/>
    <w:rsid w:val="00912329"/>
    <w:rsid w:val="00914D8A"/>
    <w:rsid w:val="009151DE"/>
    <w:rsid w:val="00917F5D"/>
    <w:rsid w:val="00920D67"/>
    <w:rsid w:val="009216B8"/>
    <w:rsid w:val="00921BD7"/>
    <w:rsid w:val="00923230"/>
    <w:rsid w:val="0092327C"/>
    <w:rsid w:val="009314C7"/>
    <w:rsid w:val="0093216E"/>
    <w:rsid w:val="00932554"/>
    <w:rsid w:val="009326AB"/>
    <w:rsid w:val="00932967"/>
    <w:rsid w:val="0093388D"/>
    <w:rsid w:val="00935C6C"/>
    <w:rsid w:val="009373D4"/>
    <w:rsid w:val="009400B4"/>
    <w:rsid w:val="0094108C"/>
    <w:rsid w:val="0094429C"/>
    <w:rsid w:val="00945524"/>
    <w:rsid w:val="00945AC2"/>
    <w:rsid w:val="009467B7"/>
    <w:rsid w:val="00946D2B"/>
    <w:rsid w:val="00947841"/>
    <w:rsid w:val="00950D33"/>
    <w:rsid w:val="0095529E"/>
    <w:rsid w:val="0096012F"/>
    <w:rsid w:val="00961F79"/>
    <w:rsid w:val="009646AF"/>
    <w:rsid w:val="00964C5C"/>
    <w:rsid w:val="00965DDD"/>
    <w:rsid w:val="00966C07"/>
    <w:rsid w:val="00967DA1"/>
    <w:rsid w:val="009707AB"/>
    <w:rsid w:val="00971E73"/>
    <w:rsid w:val="00972C61"/>
    <w:rsid w:val="00973EDC"/>
    <w:rsid w:val="0097510B"/>
    <w:rsid w:val="0097590C"/>
    <w:rsid w:val="00976185"/>
    <w:rsid w:val="00977E28"/>
    <w:rsid w:val="00980A52"/>
    <w:rsid w:val="00982F25"/>
    <w:rsid w:val="00983225"/>
    <w:rsid w:val="00983AD3"/>
    <w:rsid w:val="00983D16"/>
    <w:rsid w:val="00986192"/>
    <w:rsid w:val="009867EA"/>
    <w:rsid w:val="00987DFC"/>
    <w:rsid w:val="00990397"/>
    <w:rsid w:val="00991154"/>
    <w:rsid w:val="009944A6"/>
    <w:rsid w:val="00995182"/>
    <w:rsid w:val="00995633"/>
    <w:rsid w:val="00996BDE"/>
    <w:rsid w:val="00996CC8"/>
    <w:rsid w:val="0099729C"/>
    <w:rsid w:val="00997C82"/>
    <w:rsid w:val="009A0642"/>
    <w:rsid w:val="009A1782"/>
    <w:rsid w:val="009A2219"/>
    <w:rsid w:val="009A2880"/>
    <w:rsid w:val="009A2A77"/>
    <w:rsid w:val="009A486A"/>
    <w:rsid w:val="009A4F51"/>
    <w:rsid w:val="009A4FAB"/>
    <w:rsid w:val="009A7186"/>
    <w:rsid w:val="009A7631"/>
    <w:rsid w:val="009A7B11"/>
    <w:rsid w:val="009B12B8"/>
    <w:rsid w:val="009B12BF"/>
    <w:rsid w:val="009B19A3"/>
    <w:rsid w:val="009B34C9"/>
    <w:rsid w:val="009B3B5B"/>
    <w:rsid w:val="009B3E2F"/>
    <w:rsid w:val="009B5C46"/>
    <w:rsid w:val="009C2536"/>
    <w:rsid w:val="009C33C1"/>
    <w:rsid w:val="009C34BF"/>
    <w:rsid w:val="009C34F3"/>
    <w:rsid w:val="009C4304"/>
    <w:rsid w:val="009C458A"/>
    <w:rsid w:val="009C5173"/>
    <w:rsid w:val="009C5D6B"/>
    <w:rsid w:val="009C772F"/>
    <w:rsid w:val="009C7D82"/>
    <w:rsid w:val="009D13CC"/>
    <w:rsid w:val="009D19ED"/>
    <w:rsid w:val="009D4CBA"/>
    <w:rsid w:val="009D4F8A"/>
    <w:rsid w:val="009D50A4"/>
    <w:rsid w:val="009D5CFB"/>
    <w:rsid w:val="009D60D4"/>
    <w:rsid w:val="009E00FF"/>
    <w:rsid w:val="009E02CD"/>
    <w:rsid w:val="009E0D08"/>
    <w:rsid w:val="009E169F"/>
    <w:rsid w:val="009E1E2E"/>
    <w:rsid w:val="009E2637"/>
    <w:rsid w:val="009E2996"/>
    <w:rsid w:val="009E3680"/>
    <w:rsid w:val="009E55E8"/>
    <w:rsid w:val="009E788B"/>
    <w:rsid w:val="009F07AC"/>
    <w:rsid w:val="009F07BE"/>
    <w:rsid w:val="009F1251"/>
    <w:rsid w:val="009F1D14"/>
    <w:rsid w:val="009F3C82"/>
    <w:rsid w:val="009F4B1C"/>
    <w:rsid w:val="009F755F"/>
    <w:rsid w:val="009F7A9C"/>
    <w:rsid w:val="00A01834"/>
    <w:rsid w:val="00A01A4A"/>
    <w:rsid w:val="00A01F54"/>
    <w:rsid w:val="00A03C1E"/>
    <w:rsid w:val="00A03D11"/>
    <w:rsid w:val="00A04E2A"/>
    <w:rsid w:val="00A0508A"/>
    <w:rsid w:val="00A05F92"/>
    <w:rsid w:val="00A07242"/>
    <w:rsid w:val="00A07EDE"/>
    <w:rsid w:val="00A11F7A"/>
    <w:rsid w:val="00A12A78"/>
    <w:rsid w:val="00A12ACE"/>
    <w:rsid w:val="00A12BE2"/>
    <w:rsid w:val="00A139CB"/>
    <w:rsid w:val="00A13A6D"/>
    <w:rsid w:val="00A146F3"/>
    <w:rsid w:val="00A15574"/>
    <w:rsid w:val="00A15803"/>
    <w:rsid w:val="00A15C45"/>
    <w:rsid w:val="00A209CA"/>
    <w:rsid w:val="00A21D5A"/>
    <w:rsid w:val="00A22BF9"/>
    <w:rsid w:val="00A2705D"/>
    <w:rsid w:val="00A270F2"/>
    <w:rsid w:val="00A2782F"/>
    <w:rsid w:val="00A27D7A"/>
    <w:rsid w:val="00A30FCE"/>
    <w:rsid w:val="00A32C58"/>
    <w:rsid w:val="00A341B6"/>
    <w:rsid w:val="00A36BCD"/>
    <w:rsid w:val="00A40A38"/>
    <w:rsid w:val="00A427C2"/>
    <w:rsid w:val="00A45A66"/>
    <w:rsid w:val="00A46C3F"/>
    <w:rsid w:val="00A46F2F"/>
    <w:rsid w:val="00A470A8"/>
    <w:rsid w:val="00A5131C"/>
    <w:rsid w:val="00A52232"/>
    <w:rsid w:val="00A55F98"/>
    <w:rsid w:val="00A56607"/>
    <w:rsid w:val="00A56D29"/>
    <w:rsid w:val="00A574A8"/>
    <w:rsid w:val="00A57706"/>
    <w:rsid w:val="00A60104"/>
    <w:rsid w:val="00A61484"/>
    <w:rsid w:val="00A632EF"/>
    <w:rsid w:val="00A643B5"/>
    <w:rsid w:val="00A655C0"/>
    <w:rsid w:val="00A65E8D"/>
    <w:rsid w:val="00A665BB"/>
    <w:rsid w:val="00A700AC"/>
    <w:rsid w:val="00A70805"/>
    <w:rsid w:val="00A71480"/>
    <w:rsid w:val="00A727A9"/>
    <w:rsid w:val="00A7470A"/>
    <w:rsid w:val="00A75956"/>
    <w:rsid w:val="00A76DBF"/>
    <w:rsid w:val="00A775BB"/>
    <w:rsid w:val="00A8208A"/>
    <w:rsid w:val="00A842BD"/>
    <w:rsid w:val="00A853C7"/>
    <w:rsid w:val="00A86571"/>
    <w:rsid w:val="00A86BDE"/>
    <w:rsid w:val="00A904F1"/>
    <w:rsid w:val="00A90CAB"/>
    <w:rsid w:val="00A92C9E"/>
    <w:rsid w:val="00A9405C"/>
    <w:rsid w:val="00A94667"/>
    <w:rsid w:val="00A96023"/>
    <w:rsid w:val="00A96D11"/>
    <w:rsid w:val="00AA06AB"/>
    <w:rsid w:val="00AA1411"/>
    <w:rsid w:val="00AA1EB3"/>
    <w:rsid w:val="00AA34C2"/>
    <w:rsid w:val="00AA4F2E"/>
    <w:rsid w:val="00AA631D"/>
    <w:rsid w:val="00AA774A"/>
    <w:rsid w:val="00AA7B7F"/>
    <w:rsid w:val="00AB0D73"/>
    <w:rsid w:val="00AB2369"/>
    <w:rsid w:val="00AB411A"/>
    <w:rsid w:val="00AB4821"/>
    <w:rsid w:val="00AB4A13"/>
    <w:rsid w:val="00AB6199"/>
    <w:rsid w:val="00AB6F0F"/>
    <w:rsid w:val="00AC03E0"/>
    <w:rsid w:val="00AC1212"/>
    <w:rsid w:val="00AC12EA"/>
    <w:rsid w:val="00AC23F3"/>
    <w:rsid w:val="00AC2D6C"/>
    <w:rsid w:val="00AC369B"/>
    <w:rsid w:val="00AC4C76"/>
    <w:rsid w:val="00AC5F85"/>
    <w:rsid w:val="00AC6872"/>
    <w:rsid w:val="00AD033E"/>
    <w:rsid w:val="00AD078D"/>
    <w:rsid w:val="00AD1CF2"/>
    <w:rsid w:val="00AD22E0"/>
    <w:rsid w:val="00AD3F42"/>
    <w:rsid w:val="00AD6399"/>
    <w:rsid w:val="00AD6411"/>
    <w:rsid w:val="00AD70B1"/>
    <w:rsid w:val="00AD7EE9"/>
    <w:rsid w:val="00AE1E75"/>
    <w:rsid w:val="00AE286B"/>
    <w:rsid w:val="00AE2DC1"/>
    <w:rsid w:val="00AE3924"/>
    <w:rsid w:val="00AE555A"/>
    <w:rsid w:val="00AE66C6"/>
    <w:rsid w:val="00AE69A8"/>
    <w:rsid w:val="00AE7144"/>
    <w:rsid w:val="00AF04AA"/>
    <w:rsid w:val="00AF10B7"/>
    <w:rsid w:val="00AF128D"/>
    <w:rsid w:val="00AF2ECC"/>
    <w:rsid w:val="00AF3F1F"/>
    <w:rsid w:val="00AF5FEB"/>
    <w:rsid w:val="00B00862"/>
    <w:rsid w:val="00B02F0A"/>
    <w:rsid w:val="00B03975"/>
    <w:rsid w:val="00B046DB"/>
    <w:rsid w:val="00B049FA"/>
    <w:rsid w:val="00B05F07"/>
    <w:rsid w:val="00B072D7"/>
    <w:rsid w:val="00B07687"/>
    <w:rsid w:val="00B1104D"/>
    <w:rsid w:val="00B11214"/>
    <w:rsid w:val="00B119D2"/>
    <w:rsid w:val="00B12240"/>
    <w:rsid w:val="00B12E0C"/>
    <w:rsid w:val="00B13045"/>
    <w:rsid w:val="00B1455B"/>
    <w:rsid w:val="00B148E9"/>
    <w:rsid w:val="00B170BB"/>
    <w:rsid w:val="00B17E3F"/>
    <w:rsid w:val="00B21544"/>
    <w:rsid w:val="00B241CA"/>
    <w:rsid w:val="00B255D5"/>
    <w:rsid w:val="00B2567A"/>
    <w:rsid w:val="00B25844"/>
    <w:rsid w:val="00B25B59"/>
    <w:rsid w:val="00B26A1E"/>
    <w:rsid w:val="00B3110F"/>
    <w:rsid w:val="00B3226E"/>
    <w:rsid w:val="00B33E42"/>
    <w:rsid w:val="00B34D37"/>
    <w:rsid w:val="00B35D57"/>
    <w:rsid w:val="00B35E61"/>
    <w:rsid w:val="00B36CEB"/>
    <w:rsid w:val="00B3784C"/>
    <w:rsid w:val="00B407FD"/>
    <w:rsid w:val="00B40845"/>
    <w:rsid w:val="00B42996"/>
    <w:rsid w:val="00B42FC9"/>
    <w:rsid w:val="00B443A3"/>
    <w:rsid w:val="00B4655A"/>
    <w:rsid w:val="00B473EA"/>
    <w:rsid w:val="00B5257A"/>
    <w:rsid w:val="00B54581"/>
    <w:rsid w:val="00B5513B"/>
    <w:rsid w:val="00B56415"/>
    <w:rsid w:val="00B56D6C"/>
    <w:rsid w:val="00B6042D"/>
    <w:rsid w:val="00B6048C"/>
    <w:rsid w:val="00B61DB8"/>
    <w:rsid w:val="00B62828"/>
    <w:rsid w:val="00B62D12"/>
    <w:rsid w:val="00B62FC7"/>
    <w:rsid w:val="00B6383C"/>
    <w:rsid w:val="00B65560"/>
    <w:rsid w:val="00B714E0"/>
    <w:rsid w:val="00B71558"/>
    <w:rsid w:val="00B71608"/>
    <w:rsid w:val="00B7352D"/>
    <w:rsid w:val="00B74262"/>
    <w:rsid w:val="00B7562D"/>
    <w:rsid w:val="00B75B16"/>
    <w:rsid w:val="00B76B9C"/>
    <w:rsid w:val="00B7706D"/>
    <w:rsid w:val="00B77F92"/>
    <w:rsid w:val="00B81346"/>
    <w:rsid w:val="00B81BB8"/>
    <w:rsid w:val="00B82010"/>
    <w:rsid w:val="00B83D5A"/>
    <w:rsid w:val="00B84913"/>
    <w:rsid w:val="00B85502"/>
    <w:rsid w:val="00B87BC1"/>
    <w:rsid w:val="00B87EE6"/>
    <w:rsid w:val="00B9374E"/>
    <w:rsid w:val="00B9418B"/>
    <w:rsid w:val="00B94AF6"/>
    <w:rsid w:val="00B953C0"/>
    <w:rsid w:val="00B9583F"/>
    <w:rsid w:val="00B958A4"/>
    <w:rsid w:val="00B95E0A"/>
    <w:rsid w:val="00B97980"/>
    <w:rsid w:val="00B97A9E"/>
    <w:rsid w:val="00BA1C7C"/>
    <w:rsid w:val="00BA6098"/>
    <w:rsid w:val="00BA68E3"/>
    <w:rsid w:val="00BA7CF6"/>
    <w:rsid w:val="00BA7D59"/>
    <w:rsid w:val="00BB0332"/>
    <w:rsid w:val="00BB1AE7"/>
    <w:rsid w:val="00BB3E7F"/>
    <w:rsid w:val="00BB48D2"/>
    <w:rsid w:val="00BC0E96"/>
    <w:rsid w:val="00BC1918"/>
    <w:rsid w:val="00BC3196"/>
    <w:rsid w:val="00BC680E"/>
    <w:rsid w:val="00BC785D"/>
    <w:rsid w:val="00BD18E0"/>
    <w:rsid w:val="00BD4211"/>
    <w:rsid w:val="00BD4FA6"/>
    <w:rsid w:val="00BD52D7"/>
    <w:rsid w:val="00BD7334"/>
    <w:rsid w:val="00BD7425"/>
    <w:rsid w:val="00BD753A"/>
    <w:rsid w:val="00BD76C7"/>
    <w:rsid w:val="00BE054F"/>
    <w:rsid w:val="00BE058F"/>
    <w:rsid w:val="00BF088A"/>
    <w:rsid w:val="00BF0B34"/>
    <w:rsid w:val="00BF2068"/>
    <w:rsid w:val="00BF24EF"/>
    <w:rsid w:val="00BF296A"/>
    <w:rsid w:val="00BF32DE"/>
    <w:rsid w:val="00BF409C"/>
    <w:rsid w:val="00BF6513"/>
    <w:rsid w:val="00BF679B"/>
    <w:rsid w:val="00BF6D2A"/>
    <w:rsid w:val="00BF6D30"/>
    <w:rsid w:val="00BF6FAC"/>
    <w:rsid w:val="00C0232E"/>
    <w:rsid w:val="00C03ADA"/>
    <w:rsid w:val="00C03E95"/>
    <w:rsid w:val="00C04C3E"/>
    <w:rsid w:val="00C106E1"/>
    <w:rsid w:val="00C11DC5"/>
    <w:rsid w:val="00C12B99"/>
    <w:rsid w:val="00C1352D"/>
    <w:rsid w:val="00C14272"/>
    <w:rsid w:val="00C14EEF"/>
    <w:rsid w:val="00C1686A"/>
    <w:rsid w:val="00C173C4"/>
    <w:rsid w:val="00C23830"/>
    <w:rsid w:val="00C25C0E"/>
    <w:rsid w:val="00C27A9B"/>
    <w:rsid w:val="00C27AAF"/>
    <w:rsid w:val="00C27E73"/>
    <w:rsid w:val="00C27EE3"/>
    <w:rsid w:val="00C30A25"/>
    <w:rsid w:val="00C31186"/>
    <w:rsid w:val="00C326C4"/>
    <w:rsid w:val="00C338DD"/>
    <w:rsid w:val="00C34E94"/>
    <w:rsid w:val="00C36E29"/>
    <w:rsid w:val="00C3733D"/>
    <w:rsid w:val="00C37457"/>
    <w:rsid w:val="00C37CDB"/>
    <w:rsid w:val="00C40326"/>
    <w:rsid w:val="00C4036D"/>
    <w:rsid w:val="00C412B8"/>
    <w:rsid w:val="00C41C8E"/>
    <w:rsid w:val="00C42BEB"/>
    <w:rsid w:val="00C43324"/>
    <w:rsid w:val="00C43FD3"/>
    <w:rsid w:val="00C44306"/>
    <w:rsid w:val="00C4447F"/>
    <w:rsid w:val="00C46875"/>
    <w:rsid w:val="00C50346"/>
    <w:rsid w:val="00C50504"/>
    <w:rsid w:val="00C51D47"/>
    <w:rsid w:val="00C526CA"/>
    <w:rsid w:val="00C547D6"/>
    <w:rsid w:val="00C60E92"/>
    <w:rsid w:val="00C6109D"/>
    <w:rsid w:val="00C616BB"/>
    <w:rsid w:val="00C61900"/>
    <w:rsid w:val="00C62D7A"/>
    <w:rsid w:val="00C63C19"/>
    <w:rsid w:val="00C66108"/>
    <w:rsid w:val="00C66BD1"/>
    <w:rsid w:val="00C71570"/>
    <w:rsid w:val="00C732B0"/>
    <w:rsid w:val="00C73392"/>
    <w:rsid w:val="00C7364C"/>
    <w:rsid w:val="00C74717"/>
    <w:rsid w:val="00C76E33"/>
    <w:rsid w:val="00C840DE"/>
    <w:rsid w:val="00C84240"/>
    <w:rsid w:val="00C86EF7"/>
    <w:rsid w:val="00C875CC"/>
    <w:rsid w:val="00C90150"/>
    <w:rsid w:val="00C912A0"/>
    <w:rsid w:val="00C91E35"/>
    <w:rsid w:val="00C92327"/>
    <w:rsid w:val="00C93B0F"/>
    <w:rsid w:val="00C9473B"/>
    <w:rsid w:val="00C9536D"/>
    <w:rsid w:val="00C95843"/>
    <w:rsid w:val="00C96D24"/>
    <w:rsid w:val="00C96FFC"/>
    <w:rsid w:val="00CA0F6A"/>
    <w:rsid w:val="00CA1EEB"/>
    <w:rsid w:val="00CA2B37"/>
    <w:rsid w:val="00CA4432"/>
    <w:rsid w:val="00CA51EE"/>
    <w:rsid w:val="00CA588B"/>
    <w:rsid w:val="00CA58CA"/>
    <w:rsid w:val="00CA5BA8"/>
    <w:rsid w:val="00CA5D54"/>
    <w:rsid w:val="00CB1594"/>
    <w:rsid w:val="00CB26F0"/>
    <w:rsid w:val="00CB2B1C"/>
    <w:rsid w:val="00CB31CB"/>
    <w:rsid w:val="00CB6C17"/>
    <w:rsid w:val="00CB7DF3"/>
    <w:rsid w:val="00CC0288"/>
    <w:rsid w:val="00CC05AA"/>
    <w:rsid w:val="00CC1098"/>
    <w:rsid w:val="00CC1850"/>
    <w:rsid w:val="00CC1A5B"/>
    <w:rsid w:val="00CC1AF2"/>
    <w:rsid w:val="00CC2706"/>
    <w:rsid w:val="00CC4F5A"/>
    <w:rsid w:val="00CC6B73"/>
    <w:rsid w:val="00CC6E22"/>
    <w:rsid w:val="00CC6E57"/>
    <w:rsid w:val="00CD776E"/>
    <w:rsid w:val="00CD7EB7"/>
    <w:rsid w:val="00CE34E6"/>
    <w:rsid w:val="00CE408C"/>
    <w:rsid w:val="00CE47CF"/>
    <w:rsid w:val="00CE59E0"/>
    <w:rsid w:val="00CE7263"/>
    <w:rsid w:val="00CE790E"/>
    <w:rsid w:val="00CF3094"/>
    <w:rsid w:val="00CF374D"/>
    <w:rsid w:val="00CF40E3"/>
    <w:rsid w:val="00CF65D9"/>
    <w:rsid w:val="00CF7824"/>
    <w:rsid w:val="00D001BF"/>
    <w:rsid w:val="00D01FCB"/>
    <w:rsid w:val="00D02E39"/>
    <w:rsid w:val="00D10A29"/>
    <w:rsid w:val="00D111C1"/>
    <w:rsid w:val="00D126ED"/>
    <w:rsid w:val="00D134B1"/>
    <w:rsid w:val="00D14B1E"/>
    <w:rsid w:val="00D15BE6"/>
    <w:rsid w:val="00D15F7C"/>
    <w:rsid w:val="00D1697A"/>
    <w:rsid w:val="00D16B3D"/>
    <w:rsid w:val="00D16D75"/>
    <w:rsid w:val="00D210D1"/>
    <w:rsid w:val="00D21392"/>
    <w:rsid w:val="00D21943"/>
    <w:rsid w:val="00D221F3"/>
    <w:rsid w:val="00D23088"/>
    <w:rsid w:val="00D23E39"/>
    <w:rsid w:val="00D25741"/>
    <w:rsid w:val="00D25DD1"/>
    <w:rsid w:val="00D30083"/>
    <w:rsid w:val="00D305EC"/>
    <w:rsid w:val="00D31587"/>
    <w:rsid w:val="00D336E4"/>
    <w:rsid w:val="00D3493E"/>
    <w:rsid w:val="00D36568"/>
    <w:rsid w:val="00D37C12"/>
    <w:rsid w:val="00D37C20"/>
    <w:rsid w:val="00D40C46"/>
    <w:rsid w:val="00D413E4"/>
    <w:rsid w:val="00D4153F"/>
    <w:rsid w:val="00D41A51"/>
    <w:rsid w:val="00D41B85"/>
    <w:rsid w:val="00D43024"/>
    <w:rsid w:val="00D44095"/>
    <w:rsid w:val="00D45F74"/>
    <w:rsid w:val="00D50570"/>
    <w:rsid w:val="00D5184A"/>
    <w:rsid w:val="00D519E7"/>
    <w:rsid w:val="00D5306F"/>
    <w:rsid w:val="00D5568C"/>
    <w:rsid w:val="00D57C67"/>
    <w:rsid w:val="00D62046"/>
    <w:rsid w:val="00D623E2"/>
    <w:rsid w:val="00D627F1"/>
    <w:rsid w:val="00D63571"/>
    <w:rsid w:val="00D64E66"/>
    <w:rsid w:val="00D66B25"/>
    <w:rsid w:val="00D720FC"/>
    <w:rsid w:val="00D7330D"/>
    <w:rsid w:val="00D75289"/>
    <w:rsid w:val="00D80EA5"/>
    <w:rsid w:val="00D81C26"/>
    <w:rsid w:val="00D8202C"/>
    <w:rsid w:val="00D82721"/>
    <w:rsid w:val="00D83CEA"/>
    <w:rsid w:val="00D83F50"/>
    <w:rsid w:val="00D859D8"/>
    <w:rsid w:val="00D877DE"/>
    <w:rsid w:val="00D87B4F"/>
    <w:rsid w:val="00D91730"/>
    <w:rsid w:val="00D92F83"/>
    <w:rsid w:val="00D955D5"/>
    <w:rsid w:val="00D97758"/>
    <w:rsid w:val="00DA09A8"/>
    <w:rsid w:val="00DA3B61"/>
    <w:rsid w:val="00DA3BDF"/>
    <w:rsid w:val="00DA3DE9"/>
    <w:rsid w:val="00DA4190"/>
    <w:rsid w:val="00DA42E2"/>
    <w:rsid w:val="00DA4C80"/>
    <w:rsid w:val="00DA4E9F"/>
    <w:rsid w:val="00DA69E2"/>
    <w:rsid w:val="00DA72EF"/>
    <w:rsid w:val="00DA7C0E"/>
    <w:rsid w:val="00DA7CAB"/>
    <w:rsid w:val="00DB1B4F"/>
    <w:rsid w:val="00DB1C74"/>
    <w:rsid w:val="00DB2D98"/>
    <w:rsid w:val="00DB55D4"/>
    <w:rsid w:val="00DB5A03"/>
    <w:rsid w:val="00DB635F"/>
    <w:rsid w:val="00DB70E6"/>
    <w:rsid w:val="00DB78C3"/>
    <w:rsid w:val="00DC116F"/>
    <w:rsid w:val="00DC11DA"/>
    <w:rsid w:val="00DC331F"/>
    <w:rsid w:val="00DC355D"/>
    <w:rsid w:val="00DC4407"/>
    <w:rsid w:val="00DC5BB0"/>
    <w:rsid w:val="00DC6018"/>
    <w:rsid w:val="00DC6181"/>
    <w:rsid w:val="00DC7285"/>
    <w:rsid w:val="00DD04DC"/>
    <w:rsid w:val="00DD14D9"/>
    <w:rsid w:val="00DD178E"/>
    <w:rsid w:val="00DD233E"/>
    <w:rsid w:val="00DD2B2B"/>
    <w:rsid w:val="00DD50E3"/>
    <w:rsid w:val="00DD642F"/>
    <w:rsid w:val="00DD64E0"/>
    <w:rsid w:val="00DD7583"/>
    <w:rsid w:val="00DE00B1"/>
    <w:rsid w:val="00DE056B"/>
    <w:rsid w:val="00DE0EBC"/>
    <w:rsid w:val="00DE3EF3"/>
    <w:rsid w:val="00DE4766"/>
    <w:rsid w:val="00DE5548"/>
    <w:rsid w:val="00DE63AE"/>
    <w:rsid w:val="00DE6B0C"/>
    <w:rsid w:val="00DE6C75"/>
    <w:rsid w:val="00DE75A6"/>
    <w:rsid w:val="00DF0CB1"/>
    <w:rsid w:val="00DF0E7B"/>
    <w:rsid w:val="00DF23B4"/>
    <w:rsid w:val="00DF39A7"/>
    <w:rsid w:val="00DF3CDA"/>
    <w:rsid w:val="00DF77A8"/>
    <w:rsid w:val="00DF7B6D"/>
    <w:rsid w:val="00E00983"/>
    <w:rsid w:val="00E00FC2"/>
    <w:rsid w:val="00E03870"/>
    <w:rsid w:val="00E04278"/>
    <w:rsid w:val="00E05CB9"/>
    <w:rsid w:val="00E07B93"/>
    <w:rsid w:val="00E100E0"/>
    <w:rsid w:val="00E106A8"/>
    <w:rsid w:val="00E111DB"/>
    <w:rsid w:val="00E131F7"/>
    <w:rsid w:val="00E1352E"/>
    <w:rsid w:val="00E136EA"/>
    <w:rsid w:val="00E152C5"/>
    <w:rsid w:val="00E171D4"/>
    <w:rsid w:val="00E17232"/>
    <w:rsid w:val="00E175EB"/>
    <w:rsid w:val="00E20A9C"/>
    <w:rsid w:val="00E234F1"/>
    <w:rsid w:val="00E23A98"/>
    <w:rsid w:val="00E23D1F"/>
    <w:rsid w:val="00E248F5"/>
    <w:rsid w:val="00E25D04"/>
    <w:rsid w:val="00E26200"/>
    <w:rsid w:val="00E2753E"/>
    <w:rsid w:val="00E27E4C"/>
    <w:rsid w:val="00E34044"/>
    <w:rsid w:val="00E34EB7"/>
    <w:rsid w:val="00E35945"/>
    <w:rsid w:val="00E362DA"/>
    <w:rsid w:val="00E406B6"/>
    <w:rsid w:val="00E40E33"/>
    <w:rsid w:val="00E417BD"/>
    <w:rsid w:val="00E43982"/>
    <w:rsid w:val="00E43B7C"/>
    <w:rsid w:val="00E43BD9"/>
    <w:rsid w:val="00E455BE"/>
    <w:rsid w:val="00E462DA"/>
    <w:rsid w:val="00E463AF"/>
    <w:rsid w:val="00E46439"/>
    <w:rsid w:val="00E46818"/>
    <w:rsid w:val="00E46EBE"/>
    <w:rsid w:val="00E50670"/>
    <w:rsid w:val="00E54116"/>
    <w:rsid w:val="00E60E56"/>
    <w:rsid w:val="00E61234"/>
    <w:rsid w:val="00E62367"/>
    <w:rsid w:val="00E63236"/>
    <w:rsid w:val="00E646EE"/>
    <w:rsid w:val="00E70F88"/>
    <w:rsid w:val="00E71E68"/>
    <w:rsid w:val="00E761BC"/>
    <w:rsid w:val="00E762DE"/>
    <w:rsid w:val="00E813B9"/>
    <w:rsid w:val="00E83091"/>
    <w:rsid w:val="00E85333"/>
    <w:rsid w:val="00E86B44"/>
    <w:rsid w:val="00E86FDD"/>
    <w:rsid w:val="00E901B9"/>
    <w:rsid w:val="00E93BB8"/>
    <w:rsid w:val="00E93F97"/>
    <w:rsid w:val="00E9506A"/>
    <w:rsid w:val="00EA0277"/>
    <w:rsid w:val="00EA04DE"/>
    <w:rsid w:val="00EA1F78"/>
    <w:rsid w:val="00EA250F"/>
    <w:rsid w:val="00EA2F6F"/>
    <w:rsid w:val="00EA37F0"/>
    <w:rsid w:val="00EA381F"/>
    <w:rsid w:val="00EA50DB"/>
    <w:rsid w:val="00EA57A1"/>
    <w:rsid w:val="00EA73BC"/>
    <w:rsid w:val="00EB06A3"/>
    <w:rsid w:val="00EB4891"/>
    <w:rsid w:val="00EB4B4F"/>
    <w:rsid w:val="00EB523E"/>
    <w:rsid w:val="00EB5673"/>
    <w:rsid w:val="00EB5929"/>
    <w:rsid w:val="00EB78E4"/>
    <w:rsid w:val="00EB7CCE"/>
    <w:rsid w:val="00EB7EF4"/>
    <w:rsid w:val="00EB7FF2"/>
    <w:rsid w:val="00EC1E4E"/>
    <w:rsid w:val="00EC2DEE"/>
    <w:rsid w:val="00EC44C3"/>
    <w:rsid w:val="00EC478F"/>
    <w:rsid w:val="00EC5750"/>
    <w:rsid w:val="00EC5839"/>
    <w:rsid w:val="00EC6B89"/>
    <w:rsid w:val="00EC6EBB"/>
    <w:rsid w:val="00EC7BA4"/>
    <w:rsid w:val="00ED1405"/>
    <w:rsid w:val="00ED1DA5"/>
    <w:rsid w:val="00ED23A2"/>
    <w:rsid w:val="00ED553B"/>
    <w:rsid w:val="00ED55B5"/>
    <w:rsid w:val="00ED59C9"/>
    <w:rsid w:val="00ED6786"/>
    <w:rsid w:val="00ED773F"/>
    <w:rsid w:val="00EE0135"/>
    <w:rsid w:val="00EE1541"/>
    <w:rsid w:val="00EE23D4"/>
    <w:rsid w:val="00EE3B8A"/>
    <w:rsid w:val="00EE3DB9"/>
    <w:rsid w:val="00EE3E77"/>
    <w:rsid w:val="00EE43D5"/>
    <w:rsid w:val="00EE5C5F"/>
    <w:rsid w:val="00EE61D2"/>
    <w:rsid w:val="00EE61E5"/>
    <w:rsid w:val="00EE765E"/>
    <w:rsid w:val="00EE7B93"/>
    <w:rsid w:val="00EF26C5"/>
    <w:rsid w:val="00EF31FB"/>
    <w:rsid w:val="00EF5B64"/>
    <w:rsid w:val="00EF7B4C"/>
    <w:rsid w:val="00F0018F"/>
    <w:rsid w:val="00F00F36"/>
    <w:rsid w:val="00F035D6"/>
    <w:rsid w:val="00F04720"/>
    <w:rsid w:val="00F04DF6"/>
    <w:rsid w:val="00F04DF7"/>
    <w:rsid w:val="00F06C43"/>
    <w:rsid w:val="00F10040"/>
    <w:rsid w:val="00F11A6E"/>
    <w:rsid w:val="00F11A98"/>
    <w:rsid w:val="00F12ADD"/>
    <w:rsid w:val="00F13DB3"/>
    <w:rsid w:val="00F143A4"/>
    <w:rsid w:val="00F144F2"/>
    <w:rsid w:val="00F1673D"/>
    <w:rsid w:val="00F17875"/>
    <w:rsid w:val="00F17FF5"/>
    <w:rsid w:val="00F208D3"/>
    <w:rsid w:val="00F20F1E"/>
    <w:rsid w:val="00F225B8"/>
    <w:rsid w:val="00F32085"/>
    <w:rsid w:val="00F3215C"/>
    <w:rsid w:val="00F33510"/>
    <w:rsid w:val="00F34D71"/>
    <w:rsid w:val="00F3509D"/>
    <w:rsid w:val="00F356AB"/>
    <w:rsid w:val="00F40206"/>
    <w:rsid w:val="00F409C1"/>
    <w:rsid w:val="00F4120D"/>
    <w:rsid w:val="00F4546A"/>
    <w:rsid w:val="00F47E73"/>
    <w:rsid w:val="00F501F9"/>
    <w:rsid w:val="00F52323"/>
    <w:rsid w:val="00F524B9"/>
    <w:rsid w:val="00F53063"/>
    <w:rsid w:val="00F542AE"/>
    <w:rsid w:val="00F5626D"/>
    <w:rsid w:val="00F56EB0"/>
    <w:rsid w:val="00F61BE1"/>
    <w:rsid w:val="00F61D04"/>
    <w:rsid w:val="00F633DC"/>
    <w:rsid w:val="00F634FA"/>
    <w:rsid w:val="00F63840"/>
    <w:rsid w:val="00F65272"/>
    <w:rsid w:val="00F65431"/>
    <w:rsid w:val="00F65A2C"/>
    <w:rsid w:val="00F664F0"/>
    <w:rsid w:val="00F66819"/>
    <w:rsid w:val="00F672A0"/>
    <w:rsid w:val="00F67BC9"/>
    <w:rsid w:val="00F70454"/>
    <w:rsid w:val="00F705B5"/>
    <w:rsid w:val="00F7101C"/>
    <w:rsid w:val="00F716C4"/>
    <w:rsid w:val="00F718E2"/>
    <w:rsid w:val="00F741D1"/>
    <w:rsid w:val="00F753A3"/>
    <w:rsid w:val="00F75662"/>
    <w:rsid w:val="00F77EAC"/>
    <w:rsid w:val="00F8169E"/>
    <w:rsid w:val="00F81D5C"/>
    <w:rsid w:val="00F82267"/>
    <w:rsid w:val="00F8518C"/>
    <w:rsid w:val="00F862B0"/>
    <w:rsid w:val="00F87AB1"/>
    <w:rsid w:val="00F91E6D"/>
    <w:rsid w:val="00F92C2B"/>
    <w:rsid w:val="00F93483"/>
    <w:rsid w:val="00F936CF"/>
    <w:rsid w:val="00F94219"/>
    <w:rsid w:val="00F950CF"/>
    <w:rsid w:val="00F97898"/>
    <w:rsid w:val="00FA0BFD"/>
    <w:rsid w:val="00FA2B14"/>
    <w:rsid w:val="00FA3CDB"/>
    <w:rsid w:val="00FA4070"/>
    <w:rsid w:val="00FA6203"/>
    <w:rsid w:val="00FB07E0"/>
    <w:rsid w:val="00FB168F"/>
    <w:rsid w:val="00FB31A2"/>
    <w:rsid w:val="00FB4F0F"/>
    <w:rsid w:val="00FB7BBE"/>
    <w:rsid w:val="00FC07A3"/>
    <w:rsid w:val="00FC1E17"/>
    <w:rsid w:val="00FC23FD"/>
    <w:rsid w:val="00FC383C"/>
    <w:rsid w:val="00FC6559"/>
    <w:rsid w:val="00FC655E"/>
    <w:rsid w:val="00FC767C"/>
    <w:rsid w:val="00FD0EA7"/>
    <w:rsid w:val="00FD6788"/>
    <w:rsid w:val="00FD7542"/>
    <w:rsid w:val="00FD7E59"/>
    <w:rsid w:val="00FE06B0"/>
    <w:rsid w:val="00FE3AD3"/>
    <w:rsid w:val="00FE5593"/>
    <w:rsid w:val="00FE5BDF"/>
    <w:rsid w:val="00FE7115"/>
    <w:rsid w:val="00FF506E"/>
    <w:rsid w:val="00FF5225"/>
    <w:rsid w:val="00FF5A29"/>
    <w:rsid w:val="00FF7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8B8CF"/>
  <w15:docId w15:val="{2B693A43-F3AD-4FC3-A1F2-8A2F7BCB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8F5"/>
    <w:pPr>
      <w:spacing w:after="0"/>
    </w:pPr>
    <w:rPr>
      <w:rFonts w:eastAsia="Times New Roman" w:cs="Times New Roman"/>
      <w:lang w:val="en-GB"/>
    </w:rPr>
  </w:style>
  <w:style w:type="paragraph" w:styleId="Heading1">
    <w:name w:val="heading 1"/>
    <w:basedOn w:val="Normal"/>
    <w:next w:val="Normal"/>
    <w:link w:val="Heading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Heading2">
    <w:name w:val="heading 2"/>
    <w:basedOn w:val="Normal"/>
    <w:next w:val="Normal"/>
    <w:link w:val="Heading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Heading3">
    <w:name w:val="heading 3"/>
    <w:basedOn w:val="Normal"/>
    <w:next w:val="Normal"/>
    <w:link w:val="Heading3Char"/>
    <w:uiPriority w:val="9"/>
    <w:unhideWhenUsed/>
    <w:qFormat/>
    <w:locked/>
    <w:rsid w:val="003D6677"/>
    <w:pPr>
      <w:keepNext/>
      <w:keepLines/>
      <w:spacing w:before="40"/>
      <w:outlineLvl w:val="2"/>
    </w:pPr>
    <w:rPr>
      <w:rFonts w:eastAsiaTheme="majorEastAsia" w:cstheme="majorBidi"/>
      <w:b/>
      <w:color w:val="7CCCBF"/>
      <w:sz w:val="24"/>
    </w:rPr>
  </w:style>
  <w:style w:type="paragraph" w:styleId="Heading4">
    <w:name w:val="heading 4"/>
    <w:basedOn w:val="Normal"/>
    <w:next w:val="Normal"/>
    <w:link w:val="Heading4Char"/>
    <w:uiPriority w:val="9"/>
    <w:unhideWhenUsed/>
    <w:qFormat/>
    <w:rsid w:val="00FA4070"/>
    <w:pPr>
      <w:keepNext/>
      <w:keepLines/>
      <w:spacing w:before="40"/>
      <w:outlineLvl w:val="3"/>
    </w:pPr>
    <w:rPr>
      <w:rFonts w:asciiTheme="majorHAnsi" w:eastAsiaTheme="majorEastAsia" w:hAnsiTheme="majorHAnsi" w:cstheme="majorBidi"/>
      <w:i/>
      <w:iCs/>
      <w:color w:val="4680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D01"/>
    <w:rPr>
      <w:rFonts w:ascii="Verdana" w:eastAsiaTheme="majorEastAsia" w:hAnsi="Verdana" w:cstheme="majorBidi"/>
      <w:b/>
      <w:color w:val="61A984"/>
      <w:sz w:val="32"/>
      <w:szCs w:val="32"/>
    </w:rPr>
  </w:style>
  <w:style w:type="character" w:customStyle="1" w:styleId="Heading2Char">
    <w:name w:val="Heading 2 Char"/>
    <w:basedOn w:val="DefaultParagraphFont"/>
    <w:link w:val="Heading2"/>
    <w:uiPriority w:val="9"/>
    <w:rsid w:val="00C42BEB"/>
    <w:rPr>
      <w:rFonts w:eastAsiaTheme="majorEastAsia" w:cstheme="majorBidi"/>
      <w:b/>
      <w:color w:val="BFD730"/>
      <w:sz w:val="24"/>
      <w:szCs w:val="26"/>
    </w:rPr>
  </w:style>
  <w:style w:type="character" w:customStyle="1" w:styleId="Heading3Char">
    <w:name w:val="Heading 3 Char"/>
    <w:basedOn w:val="DefaultParagraphFont"/>
    <w:link w:val="Heading3"/>
    <w:uiPriority w:val="9"/>
    <w:rsid w:val="003D6677"/>
    <w:rPr>
      <w:rFonts w:eastAsiaTheme="majorEastAsia" w:cstheme="majorBidi"/>
      <w:b/>
      <w:color w:val="7CCCBF"/>
      <w:sz w:val="24"/>
      <w:szCs w:val="24"/>
    </w:rPr>
  </w:style>
  <w:style w:type="paragraph" w:styleId="Title">
    <w:name w:val="Title"/>
    <w:basedOn w:val="Normal"/>
    <w:next w:val="Normal"/>
    <w:link w:val="TitleChar"/>
    <w:uiPriority w:val="10"/>
    <w:qFormat/>
    <w:locked/>
    <w:rsid w:val="00670E86"/>
    <w:pPr>
      <w:contextualSpacing/>
    </w:pPr>
    <w:rPr>
      <w:rFonts w:eastAsiaTheme="majorEastAsia" w:cstheme="majorBidi"/>
      <w:color w:val="61A984"/>
      <w:spacing w:val="-10"/>
      <w:kern w:val="28"/>
      <w:sz w:val="50"/>
      <w:szCs w:val="56"/>
    </w:rPr>
  </w:style>
  <w:style w:type="character" w:customStyle="1" w:styleId="TitleChar">
    <w:name w:val="Title Char"/>
    <w:basedOn w:val="DefaultParagraphFont"/>
    <w:link w:val="Title"/>
    <w:uiPriority w:val="10"/>
    <w:rsid w:val="00670E86"/>
    <w:rPr>
      <w:rFonts w:eastAsiaTheme="majorEastAsia" w:cstheme="majorBidi"/>
      <w:color w:val="61A984"/>
      <w:spacing w:val="-10"/>
      <w:kern w:val="28"/>
      <w:sz w:val="50"/>
      <w:szCs w:val="56"/>
    </w:rPr>
  </w:style>
  <w:style w:type="paragraph" w:styleId="Subtitle">
    <w:name w:val="Subtitle"/>
    <w:basedOn w:val="Normal"/>
    <w:next w:val="Normal"/>
    <w:link w:val="SubtitleChar"/>
    <w:uiPriority w:val="11"/>
    <w:qFormat/>
    <w:locked/>
    <w:rsid w:val="00670E86"/>
    <w:pPr>
      <w:numPr>
        <w:ilvl w:val="1"/>
      </w:numPr>
    </w:pPr>
    <w:rPr>
      <w:rFonts w:eastAsiaTheme="minorEastAsia"/>
      <w:smallCaps/>
      <w:color w:val="BFD730"/>
      <w:spacing w:val="15"/>
    </w:rPr>
  </w:style>
  <w:style w:type="character" w:customStyle="1" w:styleId="SubtitleChar">
    <w:name w:val="Subtitle Char"/>
    <w:basedOn w:val="DefaultParagraphFont"/>
    <w:link w:val="Subtitle"/>
    <w:uiPriority w:val="11"/>
    <w:rsid w:val="00670E86"/>
    <w:rPr>
      <w:rFonts w:eastAsiaTheme="minorEastAsia"/>
      <w:smallCaps/>
      <w:color w:val="BFD730"/>
      <w:spacing w:val="15"/>
    </w:rPr>
  </w:style>
  <w:style w:type="paragraph" w:styleId="ListParagraph">
    <w:name w:val="List Paragraph"/>
    <w:aliases w:val="Normal bullet 2,List Paragraph1"/>
    <w:basedOn w:val="Normal"/>
    <w:link w:val="ListParagraphChar"/>
    <w:uiPriority w:val="34"/>
    <w:qFormat/>
    <w:locked/>
    <w:rsid w:val="00AD7EE9"/>
    <w:pPr>
      <w:ind w:left="720"/>
      <w:contextualSpacing/>
    </w:pPr>
  </w:style>
  <w:style w:type="table" w:customStyle="1" w:styleId="Onopgemaaktetabel41">
    <w:name w:val="Onopgemaakte tabel 41"/>
    <w:basedOn w:val="TableNorma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customStyle="1" w:styleId="Tabelrasterlicht1">
    <w:name w:val="Tabelraster licht1"/>
    <w:basedOn w:val="TableNorma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customStyle="1" w:styleId="Onopgemaaktetabel11">
    <w:name w:val="Onopgemaakte tabel 11"/>
    <w:basedOn w:val="TableNorma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TableNorma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customStyle="1" w:styleId="Onopgemaaktetabel31">
    <w:name w:val="Onopgemaakte tabel 31"/>
    <w:basedOn w:val="TableNorma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1licht-Accent11">
    <w:name w:val="Lijsttabel 1 licht - Accent 11"/>
    <w:basedOn w:val="TableNorma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Onopgemaaktetabel51">
    <w:name w:val="Onopgemaakte tabel 51"/>
    <w:basedOn w:val="TableNorma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locked/>
    <w:rsid w:val="00604436"/>
    <w:rPr>
      <w:b/>
      <w:color w:val="61A984" w:themeColor="hyperlink"/>
      <w:u w:val="single"/>
    </w:rPr>
  </w:style>
  <w:style w:type="character" w:styleId="FollowedHyperlink">
    <w:name w:val="FollowedHyperlink"/>
    <w:basedOn w:val="DefaultParagraphFont"/>
    <w:uiPriority w:val="99"/>
    <w:semiHidden/>
    <w:unhideWhenUsed/>
    <w:rsid w:val="001A60FE"/>
    <w:rPr>
      <w:color w:val="7CCCBF" w:themeColor="followedHyperlink"/>
      <w:u w:val="single"/>
    </w:rPr>
  </w:style>
  <w:style w:type="paragraph" w:styleId="NoSpacing">
    <w:name w:val="No Spacing"/>
    <w:uiPriority w:val="1"/>
    <w:qFormat/>
    <w:locked/>
    <w:rsid w:val="000C2C3A"/>
    <w:pPr>
      <w:spacing w:after="0"/>
    </w:pPr>
  </w:style>
  <w:style w:type="paragraph" w:styleId="Footer">
    <w:name w:val="footer"/>
    <w:basedOn w:val="Normal"/>
    <w:link w:val="FooterChar"/>
    <w:uiPriority w:val="99"/>
    <w:unhideWhenUsed/>
    <w:locked/>
    <w:rsid w:val="00DA3B61"/>
    <w:pPr>
      <w:tabs>
        <w:tab w:val="center" w:pos="4536"/>
        <w:tab w:val="right" w:pos="9072"/>
      </w:tabs>
    </w:pPr>
  </w:style>
  <w:style w:type="character" w:customStyle="1" w:styleId="FooterChar">
    <w:name w:val="Footer Char"/>
    <w:basedOn w:val="DefaultParagraphFont"/>
    <w:link w:val="Footer"/>
    <w:uiPriority w:val="99"/>
    <w:rsid w:val="00DA3B61"/>
    <w:rPr>
      <w:rFonts w:ascii="Verdana" w:hAnsi="Verdana"/>
      <w:sz w:val="17"/>
      <w:szCs w:val="22"/>
      <w:lang w:val="en-GB"/>
    </w:rPr>
  </w:style>
  <w:style w:type="paragraph" w:styleId="Caption">
    <w:name w:val="caption"/>
    <w:basedOn w:val="Normal"/>
    <w:next w:val="Normal"/>
    <w:uiPriority w:val="35"/>
    <w:semiHidden/>
    <w:unhideWhenUsed/>
    <w:qFormat/>
    <w:rsid w:val="00DA3B61"/>
    <w:rPr>
      <w:b/>
      <w:bCs/>
      <w:color w:val="61A984" w:themeColor="accent1"/>
      <w:sz w:val="18"/>
      <w:szCs w:val="18"/>
    </w:rPr>
  </w:style>
  <w:style w:type="paragraph" w:styleId="Header">
    <w:name w:val="header"/>
    <w:basedOn w:val="Normal"/>
    <w:link w:val="HeaderChar"/>
    <w:uiPriority w:val="99"/>
    <w:unhideWhenUsed/>
    <w:locked/>
    <w:rsid w:val="00DA3B61"/>
    <w:pPr>
      <w:tabs>
        <w:tab w:val="center" w:pos="4536"/>
        <w:tab w:val="right" w:pos="9072"/>
      </w:tabs>
    </w:pPr>
  </w:style>
  <w:style w:type="character" w:customStyle="1" w:styleId="HeaderChar">
    <w:name w:val="Header Char"/>
    <w:basedOn w:val="DefaultParagraphFont"/>
    <w:link w:val="Header"/>
    <w:uiPriority w:val="99"/>
    <w:rsid w:val="00DA3B61"/>
    <w:rPr>
      <w:sz w:val="22"/>
      <w:szCs w:val="22"/>
      <w:lang w:val="en-GB"/>
    </w:rPr>
  </w:style>
  <w:style w:type="paragraph" w:styleId="BalloonText">
    <w:name w:val="Balloon Text"/>
    <w:basedOn w:val="Normal"/>
    <w:link w:val="BalloonTextChar"/>
    <w:uiPriority w:val="99"/>
    <w:semiHidden/>
    <w:unhideWhenUsed/>
    <w:rsid w:val="001F3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86"/>
    <w:rPr>
      <w:rFonts w:ascii="Segoe UI" w:hAnsi="Segoe UI" w:cs="Segoe UI"/>
      <w:sz w:val="18"/>
      <w:szCs w:val="18"/>
      <w:lang w:val="en-GB"/>
    </w:rPr>
  </w:style>
  <w:style w:type="table" w:customStyle="1" w:styleId="Rastertabel5donker-Accent21">
    <w:name w:val="Rastertabel 5 donker - Accent 21"/>
    <w:basedOn w:val="TableNorma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customStyle="1" w:styleId="Rastertabel6kleurrijk-Accent21">
    <w:name w:val="Rastertabel 6 kleurrijk - Accent 21"/>
    <w:basedOn w:val="TableNorma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Header"/>
    <w:link w:val="sortdocumentChar"/>
    <w:qFormat/>
    <w:locked/>
    <w:rsid w:val="00670E86"/>
    <w:rPr>
      <w:smallCaps/>
      <w:color w:val="808285"/>
    </w:rPr>
  </w:style>
  <w:style w:type="table" w:customStyle="1" w:styleId="Rastertabel1licht-Accent11">
    <w:name w:val="Rastertabel 1 licht - Accent 11"/>
    <w:basedOn w:val="TableNorma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HeaderChar"/>
    <w:link w:val="sortdocument"/>
    <w:rsid w:val="00670E86"/>
    <w:rPr>
      <w:smallCaps/>
      <w:color w:val="808285"/>
      <w:sz w:val="22"/>
      <w:szCs w:val="22"/>
      <w:lang w:val="en-GB"/>
    </w:rPr>
  </w:style>
  <w:style w:type="table" w:customStyle="1" w:styleId="Rastertabel1licht-Accent31">
    <w:name w:val="Rastertabel 1 licht - Accent 31"/>
    <w:basedOn w:val="TableNorma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TableNorma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TableNorma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l"/>
    <w:link w:val="Titel-vervolgpaginaChar"/>
    <w:rsid w:val="00B5257A"/>
    <w:pPr>
      <w:ind w:right="567"/>
      <w:jc w:val="right"/>
    </w:pPr>
    <w:rPr>
      <w:caps/>
      <w:noProof/>
      <w:color w:val="61A984"/>
    </w:rPr>
  </w:style>
  <w:style w:type="character" w:customStyle="1" w:styleId="datum-vervolgpagina">
    <w:name w:val="datum-vervolgpagina"/>
    <w:basedOn w:val="DefaultParagraph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DefaultParagraph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DefaultParagraphFont"/>
    <w:uiPriority w:val="1"/>
    <w:qFormat/>
    <w:rsid w:val="00A70805"/>
    <w:rPr>
      <w:caps/>
      <w:smallCaps w:val="0"/>
      <w:strike w:val="0"/>
      <w:dstrike w:val="0"/>
      <w:vanish w:val="0"/>
      <w:vertAlign w:val="baseline"/>
      <w:lang w:val="en-US"/>
    </w:rPr>
  </w:style>
  <w:style w:type="character" w:customStyle="1" w:styleId="Heading4Char">
    <w:name w:val="Heading 4 Char"/>
    <w:basedOn w:val="DefaultParagraphFont"/>
    <w:link w:val="Heading4"/>
    <w:uiPriority w:val="9"/>
    <w:rsid w:val="00FA4070"/>
    <w:rPr>
      <w:rFonts w:asciiTheme="majorHAnsi" w:eastAsiaTheme="majorEastAsia" w:hAnsiTheme="majorHAnsi" w:cstheme="majorBidi"/>
      <w:i/>
      <w:iCs/>
      <w:color w:val="468062" w:themeColor="accent1" w:themeShade="BF"/>
      <w:lang w:val="en-GB"/>
    </w:rPr>
  </w:style>
  <w:style w:type="paragraph" w:customStyle="1" w:styleId="Default">
    <w:name w:val="Default"/>
    <w:rsid w:val="00976185"/>
    <w:pPr>
      <w:autoSpaceDE w:val="0"/>
      <w:autoSpaceDN w:val="0"/>
      <w:adjustRightInd w:val="0"/>
      <w:spacing w:after="0"/>
    </w:pPr>
    <w:rPr>
      <w:rFonts w:cs="Tahoma"/>
      <w:color w:val="000000"/>
      <w:sz w:val="24"/>
      <w:szCs w:val="24"/>
      <w:lang w:val="en-GB"/>
    </w:rPr>
  </w:style>
  <w:style w:type="character" w:styleId="CommentReference">
    <w:name w:val="annotation reference"/>
    <w:basedOn w:val="DefaultParagraphFont"/>
    <w:uiPriority w:val="99"/>
    <w:semiHidden/>
    <w:unhideWhenUsed/>
    <w:rsid w:val="00A341B6"/>
    <w:rPr>
      <w:sz w:val="16"/>
      <w:szCs w:val="16"/>
    </w:rPr>
  </w:style>
  <w:style w:type="paragraph" w:styleId="CommentText">
    <w:name w:val="annotation text"/>
    <w:basedOn w:val="Normal"/>
    <w:link w:val="CommentTextChar"/>
    <w:uiPriority w:val="99"/>
    <w:unhideWhenUsed/>
    <w:rsid w:val="00A341B6"/>
  </w:style>
  <w:style w:type="character" w:customStyle="1" w:styleId="CommentTextChar">
    <w:name w:val="Comment Text Char"/>
    <w:basedOn w:val="DefaultParagraphFont"/>
    <w:link w:val="CommentText"/>
    <w:uiPriority w:val="99"/>
    <w:rsid w:val="00A341B6"/>
    <w:rPr>
      <w:lang w:val="en-GB"/>
    </w:rPr>
  </w:style>
  <w:style w:type="paragraph" w:styleId="CommentSubject">
    <w:name w:val="annotation subject"/>
    <w:basedOn w:val="CommentText"/>
    <w:next w:val="CommentText"/>
    <w:link w:val="CommentSubjectChar"/>
    <w:uiPriority w:val="99"/>
    <w:semiHidden/>
    <w:unhideWhenUsed/>
    <w:rsid w:val="00A341B6"/>
    <w:rPr>
      <w:b/>
      <w:bCs/>
    </w:rPr>
  </w:style>
  <w:style w:type="character" w:customStyle="1" w:styleId="CommentSubjectChar">
    <w:name w:val="Comment Subject Char"/>
    <w:basedOn w:val="CommentTextChar"/>
    <w:link w:val="CommentSubject"/>
    <w:uiPriority w:val="99"/>
    <w:semiHidden/>
    <w:rsid w:val="00A341B6"/>
    <w:rPr>
      <w:b/>
      <w:bCs/>
      <w:lang w:val="en-GB"/>
    </w:rPr>
  </w:style>
  <w:style w:type="character" w:styleId="Strong">
    <w:name w:val="Strong"/>
    <w:basedOn w:val="DefaultParagraphFont"/>
    <w:uiPriority w:val="22"/>
    <w:qFormat/>
    <w:locked/>
    <w:rsid w:val="009944A6"/>
    <w:rPr>
      <w:rFonts w:ascii="Calibri" w:hAnsi="Calibri"/>
      <w:b w:val="0"/>
      <w:bCs/>
      <w:sz w:val="22"/>
    </w:rPr>
  </w:style>
  <w:style w:type="character" w:customStyle="1" w:styleId="fieldset-legend">
    <w:name w:val="fieldset-legend"/>
    <w:basedOn w:val="DefaultParagraphFont"/>
    <w:rsid w:val="009D60D4"/>
  </w:style>
  <w:style w:type="paragraph" w:styleId="NormalWeb">
    <w:name w:val="Normal (Web)"/>
    <w:basedOn w:val="Normal"/>
    <w:uiPriority w:val="99"/>
    <w:semiHidden/>
    <w:unhideWhenUsed/>
    <w:rsid w:val="009216B8"/>
    <w:pPr>
      <w:spacing w:before="100" w:beforeAutospacing="1" w:after="100" w:afterAutospacing="1"/>
    </w:pPr>
    <w:rPr>
      <w:rFonts w:ascii="Times New Roman" w:hAnsi="Times New Roman"/>
      <w:sz w:val="24"/>
    </w:rPr>
  </w:style>
  <w:style w:type="character" w:customStyle="1" w:styleId="UnresolvedMention1">
    <w:name w:val="Unresolved Mention1"/>
    <w:basedOn w:val="DefaultParagraphFont"/>
    <w:uiPriority w:val="99"/>
    <w:semiHidden/>
    <w:unhideWhenUsed/>
    <w:rsid w:val="000E4595"/>
    <w:rPr>
      <w:color w:val="605E5C"/>
      <w:shd w:val="clear" w:color="auto" w:fill="E1DFDD"/>
    </w:rPr>
  </w:style>
  <w:style w:type="character" w:customStyle="1" w:styleId="ListParagraphChar">
    <w:name w:val="List Paragraph Char"/>
    <w:aliases w:val="Normal bullet 2 Char,List Paragraph1 Char"/>
    <w:basedOn w:val="DefaultParagraphFont"/>
    <w:link w:val="ListParagraph"/>
    <w:uiPriority w:val="34"/>
    <w:qFormat/>
    <w:locked/>
    <w:rsid w:val="007C1282"/>
    <w:rPr>
      <w:lang w:val="en-GB"/>
    </w:rPr>
  </w:style>
  <w:style w:type="paragraph" w:customStyle="1" w:styleId="NormalitalicoE">
    <w:name w:val="Normal italico E"/>
    <w:basedOn w:val="Normal"/>
    <w:qFormat/>
    <w:rsid w:val="00EE7B93"/>
    <w:pPr>
      <w:spacing w:after="160" w:line="256" w:lineRule="auto"/>
    </w:pPr>
    <w:rPr>
      <w:rFonts w:asciiTheme="minorHAnsi" w:eastAsiaTheme="minorEastAsia" w:hAnsiTheme="minorHAnsi"/>
      <w:i/>
      <w:iCs/>
    </w:rPr>
  </w:style>
  <w:style w:type="paragraph" w:styleId="FootnoteText">
    <w:name w:val="footnote text"/>
    <w:aliases w:val="AF Fußnotentext,Fußnote,Fußnote Char,Fußnotentext Char Char,Fußnotentext Char1 Char Char,Fußnote Char Char Char,Fußnote Char1 Char,Fußnote Char Char,Fußnotentext Char1,footnote text,Fußnotentext Char3 Char,ft,Footnote text,fn"/>
    <w:basedOn w:val="Normal"/>
    <w:link w:val="FootnoteTextChar"/>
    <w:unhideWhenUsed/>
    <w:qFormat/>
    <w:rsid w:val="009A7186"/>
    <w:rPr>
      <w:rFonts w:asciiTheme="minorHAnsi" w:eastAsia="Calibri" w:hAnsiTheme="minorHAnsi" w:cstheme="minorHAnsi"/>
      <w:sz w:val="18"/>
      <w:szCs w:val="18"/>
    </w:rPr>
  </w:style>
  <w:style w:type="character" w:customStyle="1" w:styleId="FootnoteTextChar">
    <w:name w:val="Footnote Text Char"/>
    <w:aliases w:val="AF Fußnotentext Char,Fußnote Char1,Fußnote Char Char1,Fußnotentext Char Char Char,Fußnotentext Char1 Char Char Char,Fußnote Char Char Char Char,Fußnote Char1 Char Char,Fußnote Char Char Char1,Fußnotentext Char1 Char,footnote text Char"/>
    <w:basedOn w:val="DefaultParagraphFont"/>
    <w:link w:val="FootnoteText"/>
    <w:qFormat/>
    <w:rsid w:val="009A7186"/>
    <w:rPr>
      <w:rFonts w:asciiTheme="minorHAnsi" w:eastAsia="Calibri" w:hAnsiTheme="minorHAnsi" w:cstheme="minorHAnsi"/>
      <w:sz w:val="18"/>
      <w:szCs w:val="18"/>
      <w:lang w:val="en-GB"/>
    </w:rPr>
  </w:style>
  <w:style w:type="character" w:styleId="FootnoteReference">
    <w:name w:val="footnote reference"/>
    <w:aliases w:val="BVI fnr,(Footnote Reference),Footnote Reference/,stylish,16 Point,Superscript 6 Point,de nota al pie,Ref,SUPERS,Footnote symbol,Times 10 Point,Exposant 3 Point,Odwołanie przypisu,Footnote Reference Number,ftref,Char Char,Footnote"/>
    <w:link w:val="FootnotesymbolCarZchn"/>
    <w:qFormat/>
    <w:rsid w:val="009A7186"/>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rsid w:val="009A7186"/>
    <w:pPr>
      <w:spacing w:after="160" w:line="240" w:lineRule="exact"/>
      <w:jc w:val="both"/>
    </w:pPr>
    <w:rPr>
      <w:vertAlign w:val="superscript"/>
    </w:rPr>
  </w:style>
  <w:style w:type="paragraph" w:customStyle="1" w:styleId="Kop1annex">
    <w:name w:val="Kop 1 annex"/>
    <w:basedOn w:val="Heading1"/>
    <w:qFormat/>
    <w:rsid w:val="00BC1918"/>
    <w:pPr>
      <w:spacing w:before="180"/>
    </w:pPr>
    <w:rPr>
      <w:rFonts w:asciiTheme="majorHAnsi" w:hAnsiTheme="majorHAnsi"/>
      <w:bCs/>
      <w:color w:val="2E74B5"/>
      <w:sz w:val="36"/>
      <w:szCs w:val="36"/>
    </w:rPr>
  </w:style>
  <w:style w:type="paragraph" w:styleId="Revision">
    <w:name w:val="Revision"/>
    <w:hidden/>
    <w:uiPriority w:val="99"/>
    <w:semiHidden/>
    <w:rsid w:val="004D2157"/>
    <w:pPr>
      <w:spacing w:after="0"/>
    </w:pPr>
    <w:rPr>
      <w:lang w:val="en-GB"/>
    </w:rPr>
  </w:style>
  <w:style w:type="character" w:customStyle="1" w:styleId="Mentionnonrsolue1">
    <w:name w:val="Mention non résolue1"/>
    <w:basedOn w:val="DefaultParagraphFont"/>
    <w:uiPriority w:val="99"/>
    <w:semiHidden/>
    <w:unhideWhenUsed/>
    <w:rsid w:val="00E43982"/>
    <w:rPr>
      <w:color w:val="605E5C"/>
      <w:shd w:val="clear" w:color="auto" w:fill="E1DFDD"/>
    </w:rPr>
  </w:style>
  <w:style w:type="paragraph" w:customStyle="1" w:styleId="paragraph">
    <w:name w:val="paragraph"/>
    <w:basedOn w:val="Normal"/>
    <w:rsid w:val="004C7896"/>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4C7896"/>
  </w:style>
  <w:style w:type="character" w:customStyle="1" w:styleId="eop">
    <w:name w:val="eop"/>
    <w:basedOn w:val="DefaultParagraphFont"/>
    <w:rsid w:val="004C7896"/>
  </w:style>
  <w:style w:type="character" w:styleId="UnresolvedMention">
    <w:name w:val="Unresolved Mention"/>
    <w:basedOn w:val="DefaultParagraphFont"/>
    <w:uiPriority w:val="99"/>
    <w:semiHidden/>
    <w:unhideWhenUsed/>
    <w:rsid w:val="00AB0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683">
      <w:bodyDiv w:val="1"/>
      <w:marLeft w:val="0"/>
      <w:marRight w:val="0"/>
      <w:marTop w:val="0"/>
      <w:marBottom w:val="0"/>
      <w:divBdr>
        <w:top w:val="none" w:sz="0" w:space="0" w:color="auto"/>
        <w:left w:val="none" w:sz="0" w:space="0" w:color="auto"/>
        <w:bottom w:val="none" w:sz="0" w:space="0" w:color="auto"/>
        <w:right w:val="none" w:sz="0" w:space="0" w:color="auto"/>
      </w:divBdr>
    </w:div>
    <w:div w:id="30159046">
      <w:bodyDiv w:val="1"/>
      <w:marLeft w:val="0"/>
      <w:marRight w:val="0"/>
      <w:marTop w:val="0"/>
      <w:marBottom w:val="0"/>
      <w:divBdr>
        <w:top w:val="none" w:sz="0" w:space="0" w:color="auto"/>
        <w:left w:val="none" w:sz="0" w:space="0" w:color="auto"/>
        <w:bottom w:val="none" w:sz="0" w:space="0" w:color="auto"/>
        <w:right w:val="none" w:sz="0" w:space="0" w:color="auto"/>
      </w:divBdr>
    </w:div>
    <w:div w:id="34357879">
      <w:bodyDiv w:val="1"/>
      <w:marLeft w:val="0"/>
      <w:marRight w:val="0"/>
      <w:marTop w:val="0"/>
      <w:marBottom w:val="0"/>
      <w:divBdr>
        <w:top w:val="none" w:sz="0" w:space="0" w:color="auto"/>
        <w:left w:val="none" w:sz="0" w:space="0" w:color="auto"/>
        <w:bottom w:val="none" w:sz="0" w:space="0" w:color="auto"/>
        <w:right w:val="none" w:sz="0" w:space="0" w:color="auto"/>
      </w:divBdr>
    </w:div>
    <w:div w:id="166604933">
      <w:bodyDiv w:val="1"/>
      <w:marLeft w:val="0"/>
      <w:marRight w:val="0"/>
      <w:marTop w:val="0"/>
      <w:marBottom w:val="0"/>
      <w:divBdr>
        <w:top w:val="none" w:sz="0" w:space="0" w:color="auto"/>
        <w:left w:val="none" w:sz="0" w:space="0" w:color="auto"/>
        <w:bottom w:val="none" w:sz="0" w:space="0" w:color="auto"/>
        <w:right w:val="none" w:sz="0" w:space="0" w:color="auto"/>
      </w:divBdr>
    </w:div>
    <w:div w:id="195234717">
      <w:bodyDiv w:val="1"/>
      <w:marLeft w:val="0"/>
      <w:marRight w:val="0"/>
      <w:marTop w:val="0"/>
      <w:marBottom w:val="0"/>
      <w:divBdr>
        <w:top w:val="none" w:sz="0" w:space="0" w:color="auto"/>
        <w:left w:val="none" w:sz="0" w:space="0" w:color="auto"/>
        <w:bottom w:val="none" w:sz="0" w:space="0" w:color="auto"/>
        <w:right w:val="none" w:sz="0" w:space="0" w:color="auto"/>
      </w:divBdr>
    </w:div>
    <w:div w:id="200018597">
      <w:bodyDiv w:val="1"/>
      <w:marLeft w:val="0"/>
      <w:marRight w:val="0"/>
      <w:marTop w:val="0"/>
      <w:marBottom w:val="0"/>
      <w:divBdr>
        <w:top w:val="none" w:sz="0" w:space="0" w:color="auto"/>
        <w:left w:val="none" w:sz="0" w:space="0" w:color="auto"/>
        <w:bottom w:val="none" w:sz="0" w:space="0" w:color="auto"/>
        <w:right w:val="none" w:sz="0" w:space="0" w:color="auto"/>
      </w:divBdr>
    </w:div>
    <w:div w:id="279839567">
      <w:bodyDiv w:val="1"/>
      <w:marLeft w:val="0"/>
      <w:marRight w:val="0"/>
      <w:marTop w:val="0"/>
      <w:marBottom w:val="0"/>
      <w:divBdr>
        <w:top w:val="none" w:sz="0" w:space="0" w:color="auto"/>
        <w:left w:val="none" w:sz="0" w:space="0" w:color="auto"/>
        <w:bottom w:val="none" w:sz="0" w:space="0" w:color="auto"/>
        <w:right w:val="none" w:sz="0" w:space="0" w:color="auto"/>
      </w:divBdr>
    </w:div>
    <w:div w:id="312561235">
      <w:bodyDiv w:val="1"/>
      <w:marLeft w:val="0"/>
      <w:marRight w:val="0"/>
      <w:marTop w:val="0"/>
      <w:marBottom w:val="0"/>
      <w:divBdr>
        <w:top w:val="none" w:sz="0" w:space="0" w:color="auto"/>
        <w:left w:val="none" w:sz="0" w:space="0" w:color="auto"/>
        <w:bottom w:val="none" w:sz="0" w:space="0" w:color="auto"/>
        <w:right w:val="none" w:sz="0" w:space="0" w:color="auto"/>
      </w:divBdr>
    </w:div>
    <w:div w:id="319621069">
      <w:bodyDiv w:val="1"/>
      <w:marLeft w:val="0"/>
      <w:marRight w:val="0"/>
      <w:marTop w:val="0"/>
      <w:marBottom w:val="0"/>
      <w:divBdr>
        <w:top w:val="none" w:sz="0" w:space="0" w:color="auto"/>
        <w:left w:val="none" w:sz="0" w:space="0" w:color="auto"/>
        <w:bottom w:val="none" w:sz="0" w:space="0" w:color="auto"/>
        <w:right w:val="none" w:sz="0" w:space="0" w:color="auto"/>
      </w:divBdr>
      <w:divsChild>
        <w:div w:id="198393551">
          <w:marLeft w:val="0"/>
          <w:marRight w:val="0"/>
          <w:marTop w:val="0"/>
          <w:marBottom w:val="375"/>
          <w:divBdr>
            <w:top w:val="none" w:sz="0" w:space="0" w:color="auto"/>
            <w:left w:val="none" w:sz="0" w:space="0" w:color="auto"/>
            <w:bottom w:val="none" w:sz="0" w:space="0" w:color="auto"/>
            <w:right w:val="none" w:sz="0" w:space="0" w:color="auto"/>
          </w:divBdr>
          <w:divsChild>
            <w:div w:id="1069618661">
              <w:marLeft w:val="0"/>
              <w:marRight w:val="0"/>
              <w:marTop w:val="150"/>
              <w:marBottom w:val="0"/>
              <w:divBdr>
                <w:top w:val="none" w:sz="0" w:space="0" w:color="auto"/>
                <w:left w:val="none" w:sz="0" w:space="0" w:color="auto"/>
                <w:bottom w:val="none" w:sz="0" w:space="0" w:color="auto"/>
                <w:right w:val="none" w:sz="0" w:space="0" w:color="auto"/>
              </w:divBdr>
              <w:divsChild>
                <w:div w:id="786198834">
                  <w:marLeft w:val="-225"/>
                  <w:marRight w:val="-225"/>
                  <w:marTop w:val="0"/>
                  <w:marBottom w:val="0"/>
                  <w:divBdr>
                    <w:top w:val="none" w:sz="0" w:space="0" w:color="auto"/>
                    <w:left w:val="none" w:sz="0" w:space="0" w:color="auto"/>
                    <w:bottom w:val="none" w:sz="0" w:space="0" w:color="auto"/>
                    <w:right w:val="none" w:sz="0" w:space="0" w:color="auto"/>
                  </w:divBdr>
                  <w:divsChild>
                    <w:div w:id="791748721">
                      <w:marLeft w:val="0"/>
                      <w:marRight w:val="0"/>
                      <w:marTop w:val="0"/>
                      <w:marBottom w:val="0"/>
                      <w:divBdr>
                        <w:top w:val="none" w:sz="0" w:space="0" w:color="auto"/>
                        <w:left w:val="none" w:sz="0" w:space="0" w:color="auto"/>
                        <w:bottom w:val="none" w:sz="0" w:space="0" w:color="auto"/>
                        <w:right w:val="none" w:sz="0" w:space="0" w:color="auto"/>
                      </w:divBdr>
                      <w:divsChild>
                        <w:div w:id="1611668536">
                          <w:marLeft w:val="-225"/>
                          <w:marRight w:val="-225"/>
                          <w:marTop w:val="0"/>
                          <w:marBottom w:val="0"/>
                          <w:divBdr>
                            <w:top w:val="none" w:sz="0" w:space="0" w:color="auto"/>
                            <w:left w:val="none" w:sz="0" w:space="0" w:color="auto"/>
                            <w:bottom w:val="none" w:sz="0" w:space="0" w:color="auto"/>
                            <w:right w:val="none" w:sz="0" w:space="0" w:color="auto"/>
                          </w:divBdr>
                          <w:divsChild>
                            <w:div w:id="637029387">
                              <w:marLeft w:val="0"/>
                              <w:marRight w:val="0"/>
                              <w:marTop w:val="0"/>
                              <w:marBottom w:val="0"/>
                              <w:divBdr>
                                <w:top w:val="none" w:sz="0" w:space="0" w:color="auto"/>
                                <w:left w:val="none" w:sz="0" w:space="0" w:color="auto"/>
                                <w:bottom w:val="none" w:sz="0" w:space="0" w:color="auto"/>
                                <w:right w:val="none" w:sz="0" w:space="0" w:color="auto"/>
                              </w:divBdr>
                              <w:divsChild>
                                <w:div w:id="759835108">
                                  <w:marLeft w:val="0"/>
                                  <w:marRight w:val="0"/>
                                  <w:marTop w:val="0"/>
                                  <w:marBottom w:val="0"/>
                                  <w:divBdr>
                                    <w:top w:val="none" w:sz="0" w:space="0" w:color="auto"/>
                                    <w:left w:val="none" w:sz="0" w:space="0" w:color="auto"/>
                                    <w:bottom w:val="none" w:sz="0" w:space="0" w:color="auto"/>
                                    <w:right w:val="none" w:sz="0" w:space="0" w:color="auto"/>
                                  </w:divBdr>
                                  <w:divsChild>
                                    <w:div w:id="1351831846">
                                      <w:marLeft w:val="0"/>
                                      <w:marRight w:val="0"/>
                                      <w:marTop w:val="0"/>
                                      <w:marBottom w:val="0"/>
                                      <w:divBdr>
                                        <w:top w:val="none" w:sz="0" w:space="0" w:color="auto"/>
                                        <w:left w:val="none" w:sz="0" w:space="0" w:color="auto"/>
                                        <w:bottom w:val="none" w:sz="0" w:space="0" w:color="auto"/>
                                        <w:right w:val="none" w:sz="0" w:space="0" w:color="auto"/>
                                      </w:divBdr>
                                      <w:divsChild>
                                        <w:div w:id="372268551">
                                          <w:marLeft w:val="0"/>
                                          <w:marRight w:val="0"/>
                                          <w:marTop w:val="0"/>
                                          <w:marBottom w:val="300"/>
                                          <w:divBdr>
                                            <w:top w:val="none" w:sz="0" w:space="0" w:color="auto"/>
                                            <w:left w:val="none" w:sz="0" w:space="0" w:color="auto"/>
                                            <w:bottom w:val="none" w:sz="0" w:space="0" w:color="auto"/>
                                            <w:right w:val="none" w:sz="0" w:space="0" w:color="auto"/>
                                          </w:divBdr>
                                          <w:divsChild>
                                            <w:div w:id="1156338588">
                                              <w:marLeft w:val="0"/>
                                              <w:marRight w:val="0"/>
                                              <w:marTop w:val="0"/>
                                              <w:marBottom w:val="0"/>
                                              <w:divBdr>
                                                <w:top w:val="none" w:sz="0" w:space="0" w:color="auto"/>
                                                <w:left w:val="none" w:sz="0" w:space="0" w:color="auto"/>
                                                <w:bottom w:val="none" w:sz="0" w:space="0" w:color="auto"/>
                                                <w:right w:val="none" w:sz="0" w:space="0" w:color="auto"/>
                                              </w:divBdr>
                                              <w:divsChild>
                                                <w:div w:id="562719103">
                                                  <w:marLeft w:val="0"/>
                                                  <w:marRight w:val="0"/>
                                                  <w:marTop w:val="0"/>
                                                  <w:marBottom w:val="0"/>
                                                  <w:divBdr>
                                                    <w:top w:val="none" w:sz="0" w:space="0" w:color="auto"/>
                                                    <w:left w:val="none" w:sz="0" w:space="0" w:color="auto"/>
                                                    <w:bottom w:val="none" w:sz="0" w:space="0" w:color="auto"/>
                                                    <w:right w:val="none" w:sz="0" w:space="0" w:color="auto"/>
                                                  </w:divBdr>
                                                  <w:divsChild>
                                                    <w:div w:id="327371842">
                                                      <w:marLeft w:val="0"/>
                                                      <w:marRight w:val="0"/>
                                                      <w:marTop w:val="0"/>
                                                      <w:marBottom w:val="0"/>
                                                      <w:divBdr>
                                                        <w:top w:val="none" w:sz="0" w:space="0" w:color="auto"/>
                                                        <w:left w:val="none" w:sz="0" w:space="0" w:color="auto"/>
                                                        <w:bottom w:val="none" w:sz="0" w:space="0" w:color="auto"/>
                                                        <w:right w:val="none" w:sz="0" w:space="0" w:color="auto"/>
                                                      </w:divBdr>
                                                      <w:divsChild>
                                                        <w:div w:id="1261600580">
                                                          <w:marLeft w:val="0"/>
                                                          <w:marRight w:val="0"/>
                                                          <w:marTop w:val="0"/>
                                                          <w:marBottom w:val="0"/>
                                                          <w:divBdr>
                                                            <w:top w:val="none" w:sz="0" w:space="0" w:color="auto"/>
                                                            <w:left w:val="none" w:sz="0" w:space="0" w:color="auto"/>
                                                            <w:bottom w:val="none" w:sz="0" w:space="0" w:color="auto"/>
                                                            <w:right w:val="none" w:sz="0" w:space="0" w:color="auto"/>
                                                          </w:divBdr>
                                                          <w:divsChild>
                                                            <w:div w:id="685982790">
                                                              <w:marLeft w:val="0"/>
                                                              <w:marRight w:val="0"/>
                                                              <w:marTop w:val="0"/>
                                                              <w:marBottom w:val="0"/>
                                                              <w:divBdr>
                                                                <w:top w:val="none" w:sz="0" w:space="0" w:color="auto"/>
                                                                <w:left w:val="none" w:sz="0" w:space="0" w:color="auto"/>
                                                                <w:bottom w:val="none" w:sz="0" w:space="0" w:color="auto"/>
                                                                <w:right w:val="none" w:sz="0" w:space="0" w:color="auto"/>
                                                              </w:divBdr>
                                                              <w:divsChild>
                                                                <w:div w:id="6400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0545262">
      <w:bodyDiv w:val="1"/>
      <w:marLeft w:val="0"/>
      <w:marRight w:val="0"/>
      <w:marTop w:val="0"/>
      <w:marBottom w:val="0"/>
      <w:divBdr>
        <w:top w:val="none" w:sz="0" w:space="0" w:color="auto"/>
        <w:left w:val="none" w:sz="0" w:space="0" w:color="auto"/>
        <w:bottom w:val="none" w:sz="0" w:space="0" w:color="auto"/>
        <w:right w:val="none" w:sz="0" w:space="0" w:color="auto"/>
      </w:divBdr>
    </w:div>
    <w:div w:id="527376541">
      <w:bodyDiv w:val="1"/>
      <w:marLeft w:val="0"/>
      <w:marRight w:val="0"/>
      <w:marTop w:val="0"/>
      <w:marBottom w:val="0"/>
      <w:divBdr>
        <w:top w:val="none" w:sz="0" w:space="0" w:color="auto"/>
        <w:left w:val="none" w:sz="0" w:space="0" w:color="auto"/>
        <w:bottom w:val="none" w:sz="0" w:space="0" w:color="auto"/>
        <w:right w:val="none" w:sz="0" w:space="0" w:color="auto"/>
      </w:divBdr>
    </w:div>
    <w:div w:id="674190207">
      <w:bodyDiv w:val="1"/>
      <w:marLeft w:val="0"/>
      <w:marRight w:val="0"/>
      <w:marTop w:val="0"/>
      <w:marBottom w:val="0"/>
      <w:divBdr>
        <w:top w:val="none" w:sz="0" w:space="0" w:color="auto"/>
        <w:left w:val="none" w:sz="0" w:space="0" w:color="auto"/>
        <w:bottom w:val="none" w:sz="0" w:space="0" w:color="auto"/>
        <w:right w:val="none" w:sz="0" w:space="0" w:color="auto"/>
      </w:divBdr>
    </w:div>
    <w:div w:id="741295889">
      <w:bodyDiv w:val="1"/>
      <w:marLeft w:val="0"/>
      <w:marRight w:val="0"/>
      <w:marTop w:val="0"/>
      <w:marBottom w:val="0"/>
      <w:divBdr>
        <w:top w:val="none" w:sz="0" w:space="0" w:color="auto"/>
        <w:left w:val="none" w:sz="0" w:space="0" w:color="auto"/>
        <w:bottom w:val="none" w:sz="0" w:space="0" w:color="auto"/>
        <w:right w:val="none" w:sz="0" w:space="0" w:color="auto"/>
      </w:divBdr>
    </w:div>
    <w:div w:id="779880375">
      <w:bodyDiv w:val="1"/>
      <w:marLeft w:val="0"/>
      <w:marRight w:val="0"/>
      <w:marTop w:val="0"/>
      <w:marBottom w:val="0"/>
      <w:divBdr>
        <w:top w:val="none" w:sz="0" w:space="0" w:color="auto"/>
        <w:left w:val="none" w:sz="0" w:space="0" w:color="auto"/>
        <w:bottom w:val="none" w:sz="0" w:space="0" w:color="auto"/>
        <w:right w:val="none" w:sz="0" w:space="0" w:color="auto"/>
      </w:divBdr>
    </w:div>
    <w:div w:id="802576191">
      <w:bodyDiv w:val="1"/>
      <w:marLeft w:val="0"/>
      <w:marRight w:val="0"/>
      <w:marTop w:val="0"/>
      <w:marBottom w:val="0"/>
      <w:divBdr>
        <w:top w:val="none" w:sz="0" w:space="0" w:color="auto"/>
        <w:left w:val="none" w:sz="0" w:space="0" w:color="auto"/>
        <w:bottom w:val="none" w:sz="0" w:space="0" w:color="auto"/>
        <w:right w:val="none" w:sz="0" w:space="0" w:color="auto"/>
      </w:divBdr>
    </w:div>
    <w:div w:id="805468351">
      <w:bodyDiv w:val="1"/>
      <w:marLeft w:val="0"/>
      <w:marRight w:val="0"/>
      <w:marTop w:val="0"/>
      <w:marBottom w:val="0"/>
      <w:divBdr>
        <w:top w:val="none" w:sz="0" w:space="0" w:color="auto"/>
        <w:left w:val="none" w:sz="0" w:space="0" w:color="auto"/>
        <w:bottom w:val="none" w:sz="0" w:space="0" w:color="auto"/>
        <w:right w:val="none" w:sz="0" w:space="0" w:color="auto"/>
      </w:divBdr>
    </w:div>
    <w:div w:id="808207461">
      <w:bodyDiv w:val="1"/>
      <w:marLeft w:val="0"/>
      <w:marRight w:val="0"/>
      <w:marTop w:val="0"/>
      <w:marBottom w:val="0"/>
      <w:divBdr>
        <w:top w:val="none" w:sz="0" w:space="0" w:color="auto"/>
        <w:left w:val="none" w:sz="0" w:space="0" w:color="auto"/>
        <w:bottom w:val="none" w:sz="0" w:space="0" w:color="auto"/>
        <w:right w:val="none" w:sz="0" w:space="0" w:color="auto"/>
      </w:divBdr>
    </w:div>
    <w:div w:id="831994405">
      <w:bodyDiv w:val="1"/>
      <w:marLeft w:val="0"/>
      <w:marRight w:val="0"/>
      <w:marTop w:val="0"/>
      <w:marBottom w:val="0"/>
      <w:divBdr>
        <w:top w:val="none" w:sz="0" w:space="0" w:color="auto"/>
        <w:left w:val="none" w:sz="0" w:space="0" w:color="auto"/>
        <w:bottom w:val="none" w:sz="0" w:space="0" w:color="auto"/>
        <w:right w:val="none" w:sz="0" w:space="0" w:color="auto"/>
      </w:divBdr>
    </w:div>
    <w:div w:id="839006586">
      <w:bodyDiv w:val="1"/>
      <w:marLeft w:val="0"/>
      <w:marRight w:val="0"/>
      <w:marTop w:val="0"/>
      <w:marBottom w:val="0"/>
      <w:divBdr>
        <w:top w:val="none" w:sz="0" w:space="0" w:color="auto"/>
        <w:left w:val="none" w:sz="0" w:space="0" w:color="auto"/>
        <w:bottom w:val="none" w:sz="0" w:space="0" w:color="auto"/>
        <w:right w:val="none" w:sz="0" w:space="0" w:color="auto"/>
      </w:divBdr>
    </w:div>
    <w:div w:id="849490485">
      <w:bodyDiv w:val="1"/>
      <w:marLeft w:val="0"/>
      <w:marRight w:val="0"/>
      <w:marTop w:val="0"/>
      <w:marBottom w:val="0"/>
      <w:divBdr>
        <w:top w:val="none" w:sz="0" w:space="0" w:color="auto"/>
        <w:left w:val="none" w:sz="0" w:space="0" w:color="auto"/>
        <w:bottom w:val="none" w:sz="0" w:space="0" w:color="auto"/>
        <w:right w:val="none" w:sz="0" w:space="0" w:color="auto"/>
      </w:divBdr>
    </w:div>
    <w:div w:id="873885847">
      <w:bodyDiv w:val="1"/>
      <w:marLeft w:val="0"/>
      <w:marRight w:val="0"/>
      <w:marTop w:val="0"/>
      <w:marBottom w:val="0"/>
      <w:divBdr>
        <w:top w:val="none" w:sz="0" w:space="0" w:color="auto"/>
        <w:left w:val="none" w:sz="0" w:space="0" w:color="auto"/>
        <w:bottom w:val="none" w:sz="0" w:space="0" w:color="auto"/>
        <w:right w:val="none" w:sz="0" w:space="0" w:color="auto"/>
      </w:divBdr>
    </w:div>
    <w:div w:id="951325363">
      <w:bodyDiv w:val="1"/>
      <w:marLeft w:val="0"/>
      <w:marRight w:val="0"/>
      <w:marTop w:val="0"/>
      <w:marBottom w:val="0"/>
      <w:divBdr>
        <w:top w:val="none" w:sz="0" w:space="0" w:color="auto"/>
        <w:left w:val="none" w:sz="0" w:space="0" w:color="auto"/>
        <w:bottom w:val="none" w:sz="0" w:space="0" w:color="auto"/>
        <w:right w:val="none" w:sz="0" w:space="0" w:color="auto"/>
      </w:divBdr>
      <w:divsChild>
        <w:div w:id="1056124709">
          <w:marLeft w:val="0"/>
          <w:marRight w:val="0"/>
          <w:marTop w:val="0"/>
          <w:marBottom w:val="0"/>
          <w:divBdr>
            <w:top w:val="none" w:sz="0" w:space="0" w:color="auto"/>
            <w:left w:val="none" w:sz="0" w:space="0" w:color="auto"/>
            <w:bottom w:val="none" w:sz="0" w:space="0" w:color="auto"/>
            <w:right w:val="none" w:sz="0" w:space="0" w:color="auto"/>
          </w:divBdr>
          <w:divsChild>
            <w:div w:id="903638409">
              <w:marLeft w:val="0"/>
              <w:marRight w:val="0"/>
              <w:marTop w:val="0"/>
              <w:marBottom w:val="0"/>
              <w:divBdr>
                <w:top w:val="none" w:sz="0" w:space="0" w:color="auto"/>
                <w:left w:val="none" w:sz="0" w:space="0" w:color="auto"/>
                <w:bottom w:val="none" w:sz="0" w:space="0" w:color="auto"/>
                <w:right w:val="none" w:sz="0" w:space="0" w:color="auto"/>
              </w:divBdr>
              <w:divsChild>
                <w:div w:id="1385714101">
                  <w:marLeft w:val="0"/>
                  <w:marRight w:val="0"/>
                  <w:marTop w:val="0"/>
                  <w:marBottom w:val="0"/>
                  <w:divBdr>
                    <w:top w:val="none" w:sz="0" w:space="0" w:color="auto"/>
                    <w:left w:val="none" w:sz="0" w:space="0" w:color="auto"/>
                    <w:bottom w:val="none" w:sz="0" w:space="0" w:color="auto"/>
                    <w:right w:val="none" w:sz="0" w:space="0" w:color="auto"/>
                  </w:divBdr>
                  <w:divsChild>
                    <w:div w:id="1858808765">
                      <w:marLeft w:val="0"/>
                      <w:marRight w:val="0"/>
                      <w:marTop w:val="0"/>
                      <w:marBottom w:val="75"/>
                      <w:divBdr>
                        <w:top w:val="none" w:sz="0" w:space="0" w:color="auto"/>
                        <w:left w:val="none" w:sz="0" w:space="0" w:color="auto"/>
                        <w:bottom w:val="none" w:sz="0" w:space="0" w:color="auto"/>
                        <w:right w:val="none" w:sz="0" w:space="0" w:color="auto"/>
                      </w:divBdr>
                      <w:divsChild>
                        <w:div w:id="1723820704">
                          <w:marLeft w:val="0"/>
                          <w:marRight w:val="0"/>
                          <w:marTop w:val="0"/>
                          <w:marBottom w:val="75"/>
                          <w:divBdr>
                            <w:top w:val="none" w:sz="0" w:space="0" w:color="auto"/>
                            <w:left w:val="none" w:sz="0" w:space="0" w:color="auto"/>
                            <w:bottom w:val="none" w:sz="0" w:space="0" w:color="auto"/>
                            <w:right w:val="none" w:sz="0" w:space="0" w:color="auto"/>
                          </w:divBdr>
                        </w:div>
                        <w:div w:id="1124926410">
                          <w:marLeft w:val="0"/>
                          <w:marRight w:val="0"/>
                          <w:marTop w:val="0"/>
                          <w:marBottom w:val="0"/>
                          <w:divBdr>
                            <w:top w:val="none" w:sz="0" w:space="0" w:color="auto"/>
                            <w:left w:val="none" w:sz="0" w:space="0" w:color="auto"/>
                            <w:bottom w:val="none" w:sz="0" w:space="0" w:color="auto"/>
                            <w:right w:val="none" w:sz="0" w:space="0" w:color="auto"/>
                          </w:divBdr>
                          <w:divsChild>
                            <w:div w:id="7752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250">
                      <w:marLeft w:val="0"/>
                      <w:marRight w:val="0"/>
                      <w:marTop w:val="0"/>
                      <w:marBottom w:val="75"/>
                      <w:divBdr>
                        <w:top w:val="none" w:sz="0" w:space="0" w:color="auto"/>
                        <w:left w:val="none" w:sz="0" w:space="0" w:color="auto"/>
                        <w:bottom w:val="none" w:sz="0" w:space="0" w:color="auto"/>
                        <w:right w:val="none" w:sz="0" w:space="0" w:color="auto"/>
                      </w:divBdr>
                      <w:divsChild>
                        <w:div w:id="311446067">
                          <w:marLeft w:val="0"/>
                          <w:marRight w:val="0"/>
                          <w:marTop w:val="0"/>
                          <w:marBottom w:val="75"/>
                          <w:divBdr>
                            <w:top w:val="none" w:sz="0" w:space="0" w:color="auto"/>
                            <w:left w:val="none" w:sz="0" w:space="0" w:color="auto"/>
                            <w:bottom w:val="none" w:sz="0" w:space="0" w:color="auto"/>
                            <w:right w:val="none" w:sz="0" w:space="0" w:color="auto"/>
                          </w:divBdr>
                        </w:div>
                        <w:div w:id="725909055">
                          <w:marLeft w:val="0"/>
                          <w:marRight w:val="0"/>
                          <w:marTop w:val="0"/>
                          <w:marBottom w:val="0"/>
                          <w:divBdr>
                            <w:top w:val="none" w:sz="0" w:space="0" w:color="auto"/>
                            <w:left w:val="none" w:sz="0" w:space="0" w:color="auto"/>
                            <w:bottom w:val="none" w:sz="0" w:space="0" w:color="auto"/>
                            <w:right w:val="none" w:sz="0" w:space="0" w:color="auto"/>
                          </w:divBdr>
                          <w:divsChild>
                            <w:div w:id="4438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9483">
                      <w:marLeft w:val="0"/>
                      <w:marRight w:val="0"/>
                      <w:marTop w:val="0"/>
                      <w:marBottom w:val="75"/>
                      <w:divBdr>
                        <w:top w:val="none" w:sz="0" w:space="0" w:color="auto"/>
                        <w:left w:val="none" w:sz="0" w:space="0" w:color="auto"/>
                        <w:bottom w:val="none" w:sz="0" w:space="0" w:color="auto"/>
                        <w:right w:val="none" w:sz="0" w:space="0" w:color="auto"/>
                      </w:divBdr>
                      <w:divsChild>
                        <w:div w:id="2105496298">
                          <w:marLeft w:val="0"/>
                          <w:marRight w:val="0"/>
                          <w:marTop w:val="0"/>
                          <w:marBottom w:val="75"/>
                          <w:divBdr>
                            <w:top w:val="none" w:sz="0" w:space="0" w:color="auto"/>
                            <w:left w:val="none" w:sz="0" w:space="0" w:color="auto"/>
                            <w:bottom w:val="none" w:sz="0" w:space="0" w:color="auto"/>
                            <w:right w:val="none" w:sz="0" w:space="0" w:color="auto"/>
                          </w:divBdr>
                        </w:div>
                        <w:div w:id="500585381">
                          <w:marLeft w:val="0"/>
                          <w:marRight w:val="0"/>
                          <w:marTop w:val="0"/>
                          <w:marBottom w:val="0"/>
                          <w:divBdr>
                            <w:top w:val="none" w:sz="0" w:space="0" w:color="auto"/>
                            <w:left w:val="none" w:sz="0" w:space="0" w:color="auto"/>
                            <w:bottom w:val="none" w:sz="0" w:space="0" w:color="auto"/>
                            <w:right w:val="none" w:sz="0" w:space="0" w:color="auto"/>
                          </w:divBdr>
                          <w:divsChild>
                            <w:div w:id="17750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0661">
                      <w:marLeft w:val="0"/>
                      <w:marRight w:val="0"/>
                      <w:marTop w:val="0"/>
                      <w:marBottom w:val="75"/>
                      <w:divBdr>
                        <w:top w:val="none" w:sz="0" w:space="0" w:color="auto"/>
                        <w:left w:val="none" w:sz="0" w:space="0" w:color="auto"/>
                        <w:bottom w:val="none" w:sz="0" w:space="0" w:color="auto"/>
                        <w:right w:val="none" w:sz="0" w:space="0" w:color="auto"/>
                      </w:divBdr>
                      <w:divsChild>
                        <w:div w:id="606959816">
                          <w:marLeft w:val="0"/>
                          <w:marRight w:val="0"/>
                          <w:marTop w:val="0"/>
                          <w:marBottom w:val="75"/>
                          <w:divBdr>
                            <w:top w:val="none" w:sz="0" w:space="0" w:color="auto"/>
                            <w:left w:val="none" w:sz="0" w:space="0" w:color="auto"/>
                            <w:bottom w:val="none" w:sz="0" w:space="0" w:color="auto"/>
                            <w:right w:val="none" w:sz="0" w:space="0" w:color="auto"/>
                          </w:divBdr>
                        </w:div>
                        <w:div w:id="345904778">
                          <w:marLeft w:val="0"/>
                          <w:marRight w:val="0"/>
                          <w:marTop w:val="0"/>
                          <w:marBottom w:val="0"/>
                          <w:divBdr>
                            <w:top w:val="none" w:sz="0" w:space="0" w:color="auto"/>
                            <w:left w:val="none" w:sz="0" w:space="0" w:color="auto"/>
                            <w:bottom w:val="none" w:sz="0" w:space="0" w:color="auto"/>
                            <w:right w:val="none" w:sz="0" w:space="0" w:color="auto"/>
                          </w:divBdr>
                          <w:divsChild>
                            <w:div w:id="8877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9412">
                      <w:marLeft w:val="0"/>
                      <w:marRight w:val="0"/>
                      <w:marTop w:val="0"/>
                      <w:marBottom w:val="75"/>
                      <w:divBdr>
                        <w:top w:val="none" w:sz="0" w:space="0" w:color="auto"/>
                        <w:left w:val="none" w:sz="0" w:space="0" w:color="auto"/>
                        <w:bottom w:val="none" w:sz="0" w:space="0" w:color="auto"/>
                        <w:right w:val="none" w:sz="0" w:space="0" w:color="auto"/>
                      </w:divBdr>
                      <w:divsChild>
                        <w:div w:id="779295525">
                          <w:marLeft w:val="0"/>
                          <w:marRight w:val="0"/>
                          <w:marTop w:val="0"/>
                          <w:marBottom w:val="75"/>
                          <w:divBdr>
                            <w:top w:val="none" w:sz="0" w:space="0" w:color="auto"/>
                            <w:left w:val="none" w:sz="0" w:space="0" w:color="auto"/>
                            <w:bottom w:val="none" w:sz="0" w:space="0" w:color="auto"/>
                            <w:right w:val="none" w:sz="0" w:space="0" w:color="auto"/>
                          </w:divBdr>
                        </w:div>
                        <w:div w:id="974138427">
                          <w:marLeft w:val="0"/>
                          <w:marRight w:val="0"/>
                          <w:marTop w:val="0"/>
                          <w:marBottom w:val="0"/>
                          <w:divBdr>
                            <w:top w:val="none" w:sz="0" w:space="0" w:color="auto"/>
                            <w:left w:val="none" w:sz="0" w:space="0" w:color="auto"/>
                            <w:bottom w:val="none" w:sz="0" w:space="0" w:color="auto"/>
                            <w:right w:val="none" w:sz="0" w:space="0" w:color="auto"/>
                          </w:divBdr>
                          <w:divsChild>
                            <w:div w:id="18043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358402">
      <w:bodyDiv w:val="1"/>
      <w:marLeft w:val="0"/>
      <w:marRight w:val="0"/>
      <w:marTop w:val="0"/>
      <w:marBottom w:val="0"/>
      <w:divBdr>
        <w:top w:val="none" w:sz="0" w:space="0" w:color="auto"/>
        <w:left w:val="none" w:sz="0" w:space="0" w:color="auto"/>
        <w:bottom w:val="none" w:sz="0" w:space="0" w:color="auto"/>
        <w:right w:val="none" w:sz="0" w:space="0" w:color="auto"/>
      </w:divBdr>
    </w:div>
    <w:div w:id="1193686277">
      <w:bodyDiv w:val="1"/>
      <w:marLeft w:val="0"/>
      <w:marRight w:val="0"/>
      <w:marTop w:val="0"/>
      <w:marBottom w:val="0"/>
      <w:divBdr>
        <w:top w:val="none" w:sz="0" w:space="0" w:color="auto"/>
        <w:left w:val="none" w:sz="0" w:space="0" w:color="auto"/>
        <w:bottom w:val="none" w:sz="0" w:space="0" w:color="auto"/>
        <w:right w:val="none" w:sz="0" w:space="0" w:color="auto"/>
      </w:divBdr>
    </w:div>
    <w:div w:id="1198665677">
      <w:bodyDiv w:val="1"/>
      <w:marLeft w:val="0"/>
      <w:marRight w:val="0"/>
      <w:marTop w:val="0"/>
      <w:marBottom w:val="0"/>
      <w:divBdr>
        <w:top w:val="none" w:sz="0" w:space="0" w:color="auto"/>
        <w:left w:val="none" w:sz="0" w:space="0" w:color="auto"/>
        <w:bottom w:val="none" w:sz="0" w:space="0" w:color="auto"/>
        <w:right w:val="none" w:sz="0" w:space="0" w:color="auto"/>
      </w:divBdr>
    </w:div>
    <w:div w:id="1309672993">
      <w:bodyDiv w:val="1"/>
      <w:marLeft w:val="0"/>
      <w:marRight w:val="0"/>
      <w:marTop w:val="0"/>
      <w:marBottom w:val="0"/>
      <w:divBdr>
        <w:top w:val="none" w:sz="0" w:space="0" w:color="auto"/>
        <w:left w:val="none" w:sz="0" w:space="0" w:color="auto"/>
        <w:bottom w:val="none" w:sz="0" w:space="0" w:color="auto"/>
        <w:right w:val="none" w:sz="0" w:space="0" w:color="auto"/>
      </w:divBdr>
    </w:div>
    <w:div w:id="1375235471">
      <w:bodyDiv w:val="1"/>
      <w:marLeft w:val="0"/>
      <w:marRight w:val="0"/>
      <w:marTop w:val="0"/>
      <w:marBottom w:val="0"/>
      <w:divBdr>
        <w:top w:val="none" w:sz="0" w:space="0" w:color="auto"/>
        <w:left w:val="none" w:sz="0" w:space="0" w:color="auto"/>
        <w:bottom w:val="none" w:sz="0" w:space="0" w:color="auto"/>
        <w:right w:val="none" w:sz="0" w:space="0" w:color="auto"/>
      </w:divBdr>
    </w:div>
    <w:div w:id="1604411743">
      <w:bodyDiv w:val="1"/>
      <w:marLeft w:val="0"/>
      <w:marRight w:val="0"/>
      <w:marTop w:val="0"/>
      <w:marBottom w:val="0"/>
      <w:divBdr>
        <w:top w:val="none" w:sz="0" w:space="0" w:color="auto"/>
        <w:left w:val="none" w:sz="0" w:space="0" w:color="auto"/>
        <w:bottom w:val="none" w:sz="0" w:space="0" w:color="auto"/>
        <w:right w:val="none" w:sz="0" w:space="0" w:color="auto"/>
      </w:divBdr>
    </w:div>
    <w:div w:id="1817452748">
      <w:bodyDiv w:val="1"/>
      <w:marLeft w:val="0"/>
      <w:marRight w:val="0"/>
      <w:marTop w:val="0"/>
      <w:marBottom w:val="0"/>
      <w:divBdr>
        <w:top w:val="none" w:sz="0" w:space="0" w:color="auto"/>
        <w:left w:val="none" w:sz="0" w:space="0" w:color="auto"/>
        <w:bottom w:val="none" w:sz="0" w:space="0" w:color="auto"/>
        <w:right w:val="none" w:sz="0" w:space="0" w:color="auto"/>
      </w:divBdr>
    </w:div>
    <w:div w:id="1884487906">
      <w:bodyDiv w:val="1"/>
      <w:marLeft w:val="0"/>
      <w:marRight w:val="0"/>
      <w:marTop w:val="0"/>
      <w:marBottom w:val="0"/>
      <w:divBdr>
        <w:top w:val="none" w:sz="0" w:space="0" w:color="auto"/>
        <w:left w:val="none" w:sz="0" w:space="0" w:color="auto"/>
        <w:bottom w:val="none" w:sz="0" w:space="0" w:color="auto"/>
        <w:right w:val="none" w:sz="0" w:space="0" w:color="auto"/>
      </w:divBdr>
    </w:div>
    <w:div w:id="1884752042">
      <w:bodyDiv w:val="1"/>
      <w:marLeft w:val="0"/>
      <w:marRight w:val="0"/>
      <w:marTop w:val="0"/>
      <w:marBottom w:val="0"/>
      <w:divBdr>
        <w:top w:val="none" w:sz="0" w:space="0" w:color="auto"/>
        <w:left w:val="none" w:sz="0" w:space="0" w:color="auto"/>
        <w:bottom w:val="none" w:sz="0" w:space="0" w:color="auto"/>
        <w:right w:val="none" w:sz="0" w:space="0" w:color="auto"/>
      </w:divBdr>
    </w:div>
    <w:div w:id="1915583969">
      <w:bodyDiv w:val="1"/>
      <w:marLeft w:val="0"/>
      <w:marRight w:val="0"/>
      <w:marTop w:val="0"/>
      <w:marBottom w:val="0"/>
      <w:divBdr>
        <w:top w:val="none" w:sz="0" w:space="0" w:color="auto"/>
        <w:left w:val="none" w:sz="0" w:space="0" w:color="auto"/>
        <w:bottom w:val="none" w:sz="0" w:space="0" w:color="auto"/>
        <w:right w:val="none" w:sz="0" w:space="0" w:color="auto"/>
      </w:divBdr>
      <w:divsChild>
        <w:div w:id="853223576">
          <w:marLeft w:val="0"/>
          <w:marRight w:val="0"/>
          <w:marTop w:val="0"/>
          <w:marBottom w:val="0"/>
          <w:divBdr>
            <w:top w:val="none" w:sz="0" w:space="0" w:color="auto"/>
            <w:left w:val="none" w:sz="0" w:space="0" w:color="auto"/>
            <w:bottom w:val="none" w:sz="0" w:space="0" w:color="auto"/>
            <w:right w:val="none" w:sz="0" w:space="0" w:color="auto"/>
          </w:divBdr>
          <w:divsChild>
            <w:div w:id="11141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2241">
      <w:bodyDiv w:val="1"/>
      <w:marLeft w:val="0"/>
      <w:marRight w:val="0"/>
      <w:marTop w:val="0"/>
      <w:marBottom w:val="0"/>
      <w:divBdr>
        <w:top w:val="none" w:sz="0" w:space="0" w:color="auto"/>
        <w:left w:val="none" w:sz="0" w:space="0" w:color="auto"/>
        <w:bottom w:val="none" w:sz="0" w:space="0" w:color="auto"/>
        <w:right w:val="none" w:sz="0" w:space="0" w:color="auto"/>
      </w:divBdr>
    </w:div>
    <w:div w:id="20930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stilmant@cra.wallonie.be" TargetMode="External"/><Relationship Id="rId18" Type="http://schemas.openxmlformats.org/officeDocument/2006/relationships/hyperlink" Target="https://ec.europa.eu/eip/agriculture/en/event/eip-agri-seminar-healthy-soils-europe-sustainable" TargetMode="External"/><Relationship Id="rId26" Type="http://schemas.openxmlformats.org/officeDocument/2006/relationships/hyperlink" Target="https://ec.europa.eu/eip/agriculture/en/managing-authorities-contact-details?stakeholder=3394" TargetMode="External"/><Relationship Id="rId21" Type="http://schemas.openxmlformats.org/officeDocument/2006/relationships/hyperlink" Target="https://ec.europa.eu/eip/agriculture/en/find-connect/projects?search_api_views_fulltext_op=OR&amp;search_api_views_fulltext=&amp;field_proj_funding_source_list=0"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c.europa.eu/eip/agriculture/en/news/life-earth-depends-healthy-soils" TargetMode="External"/><Relationship Id="rId17" Type="http://schemas.openxmlformats.org/officeDocument/2006/relationships/hyperlink" Target="https://ec.europa.eu/eip/agriculture/en/event/eip-agri-brokerage-event-%E2%80%99get-involved-eu-mission" TargetMode="External"/><Relationship Id="rId25" Type="http://schemas.openxmlformats.org/officeDocument/2006/relationships/hyperlink" Target="https://ec.europa.eu/eip/agriculture/en/find-connect/projects?title=&amp;field_proj_funding_source_list=0&amp;search_api_views_fulltext=&amp;=Search"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ec.europa.eu/eip/agriculture/en/about" TargetMode="External"/><Relationship Id="rId29" Type="http://schemas.openxmlformats.org/officeDocument/2006/relationships/hyperlink" Target="https://youtu.be/IbZrhgEO7Z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eip/agriculture/en/event/eip-agri-brokerage-event-%E2%80%99get-involved-eu-mission" TargetMode="External"/><Relationship Id="rId24" Type="http://schemas.openxmlformats.org/officeDocument/2006/relationships/hyperlink" Target="https://ec.europa.eu/eip/agriculture/en/about/operational-groups" TargetMode="External"/><Relationship Id="rId32" Type="http://schemas.openxmlformats.org/officeDocument/2006/relationships/hyperlink" Target="https://ec.europa.eu/eip/agriculture/en/news/report-eip-agri-7-years-innovation-agriculture-an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c.europa.eu/eip/agriculture/sites/default/files/group_picture.jpg" TargetMode="External"/><Relationship Id="rId23" Type="http://schemas.openxmlformats.org/officeDocument/2006/relationships/hyperlink" Target="https://ec.europa.eu/eip/agriculture/en/innovation-support-services-including-advisors" TargetMode="External"/><Relationship Id="rId28" Type="http://schemas.openxmlformats.org/officeDocument/2006/relationships/image" Target="media/image2.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c.europa.eu/eip/agriculture/en/event/eip-agri-workshop-shaping-eu-mission-soil"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a.vanhoye@eip-agri.eu" TargetMode="External"/><Relationship Id="rId22" Type="http://schemas.openxmlformats.org/officeDocument/2006/relationships/hyperlink" Target="https://ec.europa.eu/eip/agriculture/en/eip-agri-operational-groups-%E2%80%93-basic-principles" TargetMode="External"/><Relationship Id="rId27" Type="http://schemas.openxmlformats.org/officeDocument/2006/relationships/hyperlink" Target="https://youtu.be/IbZrhgEO7Zo" TargetMode="External"/><Relationship Id="rId30" Type="http://schemas.openxmlformats.org/officeDocument/2006/relationships/hyperlink" Target="https://ec.europa.eu/eip/agriculture/en/news/report-eip-agri-7-years-innovation-agriculture-and"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research-and-innovation.ec.europa.eu/system/files/2021-09/soil_mission_implementation_plan_final_for_public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soon\Documents\Meisoon\2015-PRESS-templat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85B57A65EFDC46A1885F127C40D2A8" ma:contentTypeVersion="6" ma:contentTypeDescription="Create a new document." ma:contentTypeScope="" ma:versionID="08c938f8d82836d596e0ca3062683b24">
  <xsd:schema xmlns:xsd="http://www.w3.org/2001/XMLSchema" xmlns:xs="http://www.w3.org/2001/XMLSchema" xmlns:p="http://schemas.microsoft.com/office/2006/metadata/properties" xmlns:ns2="8c52d351-d15f-4493-86ba-3f1425805ad1" targetNamespace="http://schemas.microsoft.com/office/2006/metadata/properties" ma:root="true" ma:fieldsID="8eadd6dae8d2e366c3412742b718f09d" ns2:_="">
    <xsd:import namespace="8c52d351-d15f-4493-86ba-3f1425805ad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2d351-d15f-4493-86ba-3f1425805a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85152-7473-44BB-83EE-991F2C0C84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7EF86C-9E14-4183-825C-51A83D67D46C}">
  <ds:schemaRefs>
    <ds:schemaRef ds:uri="http://schemas.microsoft.com/sharepoint/v3/contenttype/forms"/>
  </ds:schemaRefs>
</ds:datastoreItem>
</file>

<file path=customXml/itemProps3.xml><?xml version="1.0" encoding="utf-8"?>
<ds:datastoreItem xmlns:ds="http://schemas.openxmlformats.org/officeDocument/2006/customXml" ds:itemID="{503BBE16-59B7-4DCD-BD3F-07FAE7700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2d351-d15f-4493-86ba-3f1425805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FBD8D4-1E1D-4AA6-B900-6672619C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2015-PRESS-template</Template>
  <TotalTime>44</TotalTime>
  <Pages>5</Pages>
  <Words>1915</Words>
  <Characters>10534</Characters>
  <Application>Microsoft Office Word</Application>
  <DocSecurity>0</DocSecurity>
  <Lines>87</Lines>
  <Paragraphs>24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Ina Van Hoye - WETA</dc:creator>
  <cp:lastModifiedBy>Guiomar Hernández</cp:lastModifiedBy>
  <cp:revision>4</cp:revision>
  <cp:lastPrinted>2022-09-16T07:50:00Z</cp:lastPrinted>
  <dcterms:created xsi:type="dcterms:W3CDTF">2022-09-15T13:21:00Z</dcterms:created>
  <dcterms:modified xsi:type="dcterms:W3CDTF">2022-09-16T07:50:00Z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0x010100F185B57A65EFDC46A1885F127C40D2A8</vt:lpwstr>
  </property>
  <property fmtid="{D5CDD505-2E9C-101B-9397-08002B2CF9AE}" pid="3" name="MSIP_Label_6bd9ddd1-4d20-43f6-abfa-fc3c07406f94_Enabled">
    <vt:lpwstr>true</vt:lpwstr>
  </property>
  <property fmtid="{D5CDD505-2E9C-101B-9397-08002B2CF9AE}" pid="4" name="MSIP_Label_6bd9ddd1-4d20-43f6-abfa-fc3c07406f94_SetDate">
    <vt:lpwstr>2022-09-15T09:52:35Z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7f108080-1834-4bee-a42e-c10945bc617b</vt:lpwstr>
  </property>
  <property fmtid="{D5CDD505-2E9C-101B-9397-08002B2CF9AE}" pid="9" name="MSIP_Label_6bd9ddd1-4d20-43f6-abfa-fc3c07406f94_ContentBits">
    <vt:lpwstr>0</vt:lpwstr>
  </property>
</Properties>
</file>